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830"/>
        <w:gridCol w:w="1761"/>
        <w:gridCol w:w="1751"/>
        <w:gridCol w:w="923"/>
        <w:gridCol w:w="818"/>
        <w:gridCol w:w="1745"/>
      </w:tblGrid>
      <w:tr w:rsidR="00130DD0" w:rsidRPr="00C079D2" w14:paraId="785DB009" w14:textId="77777777" w:rsidTr="5ED39AE3">
        <w:tc>
          <w:tcPr>
            <w:tcW w:w="8828" w:type="dxa"/>
            <w:gridSpan w:val="6"/>
            <w:shd w:val="clear" w:color="auto" w:fill="44546A" w:themeFill="text2"/>
          </w:tcPr>
          <w:p w14:paraId="68A184B7" w14:textId="77777777" w:rsidR="00130DD0" w:rsidRPr="00C079D2" w:rsidRDefault="00130DD0" w:rsidP="00827DCE">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5935A55B" w14:textId="77777777" w:rsidTr="5ED39AE3">
        <w:tc>
          <w:tcPr>
            <w:tcW w:w="3591" w:type="dxa"/>
            <w:gridSpan w:val="2"/>
          </w:tcPr>
          <w:p w14:paraId="1C3506CE" w14:textId="77777777" w:rsidR="00130DD0" w:rsidRPr="00C079D2" w:rsidRDefault="00130DD0" w:rsidP="00827DCE">
            <w:pPr>
              <w:contextualSpacing/>
              <w:rPr>
                <w:rFonts w:ascii="Arial" w:hAnsi="Arial" w:cs="Arial"/>
                <w:sz w:val="22"/>
                <w:szCs w:val="22"/>
              </w:rPr>
            </w:pPr>
            <w:r w:rsidRPr="00C079D2">
              <w:rPr>
                <w:rFonts w:ascii="Arial" w:hAnsi="Arial" w:cs="Arial"/>
                <w:sz w:val="22"/>
                <w:szCs w:val="22"/>
              </w:rPr>
              <w:t>Nombre de la asignatura</w:t>
            </w:r>
          </w:p>
        </w:tc>
        <w:tc>
          <w:tcPr>
            <w:tcW w:w="5237" w:type="dxa"/>
            <w:gridSpan w:val="4"/>
          </w:tcPr>
          <w:p w14:paraId="44A92AE3" w14:textId="1661B294" w:rsidR="00130DD0" w:rsidRPr="00C079D2" w:rsidRDefault="00FA3288" w:rsidP="00827DCE">
            <w:pPr>
              <w:contextualSpacing/>
              <w:rPr>
                <w:rFonts w:ascii="Arial" w:hAnsi="Arial" w:cs="Arial"/>
                <w:sz w:val="22"/>
                <w:szCs w:val="22"/>
              </w:rPr>
            </w:pPr>
            <w:r w:rsidRPr="21F2C10A">
              <w:rPr>
                <w:rFonts w:ascii="Arial" w:hAnsi="Arial" w:cs="Arial"/>
                <w:sz w:val="22"/>
                <w:szCs w:val="22"/>
              </w:rPr>
              <w:t>Activ</w:t>
            </w:r>
            <w:r w:rsidR="3C83B645" w:rsidRPr="21F2C10A">
              <w:rPr>
                <w:rFonts w:ascii="Arial" w:hAnsi="Arial" w:cs="Arial"/>
                <w:sz w:val="22"/>
                <w:szCs w:val="22"/>
              </w:rPr>
              <w:t>a</w:t>
            </w:r>
            <w:r w:rsidRPr="21F2C10A">
              <w:rPr>
                <w:rFonts w:ascii="Arial" w:hAnsi="Arial" w:cs="Arial"/>
                <w:sz w:val="22"/>
                <w:szCs w:val="22"/>
              </w:rPr>
              <w:t>ción y Disposición de Xenobióticos</w:t>
            </w:r>
          </w:p>
        </w:tc>
      </w:tr>
      <w:tr w:rsidR="00130DD0" w:rsidRPr="00C079D2" w14:paraId="0C519A9F" w14:textId="77777777" w:rsidTr="5ED39AE3">
        <w:tc>
          <w:tcPr>
            <w:tcW w:w="3591" w:type="dxa"/>
            <w:gridSpan w:val="2"/>
          </w:tcPr>
          <w:p w14:paraId="374D0F05" w14:textId="2B740573" w:rsidR="00130DD0" w:rsidRPr="00C079D2" w:rsidRDefault="00AA070C" w:rsidP="00827DCE">
            <w:pPr>
              <w:contextualSpacing/>
              <w:rPr>
                <w:rFonts w:ascii="Arial" w:hAnsi="Arial" w:cs="Arial"/>
                <w:sz w:val="22"/>
                <w:szCs w:val="22"/>
              </w:rPr>
            </w:pPr>
            <w:r>
              <w:rPr>
                <w:rFonts w:ascii="Arial" w:hAnsi="Arial" w:cs="Arial"/>
                <w:sz w:val="22"/>
                <w:szCs w:val="22"/>
              </w:rPr>
              <w:t>Campus</w:t>
            </w:r>
          </w:p>
        </w:tc>
        <w:tc>
          <w:tcPr>
            <w:tcW w:w="5237" w:type="dxa"/>
            <w:gridSpan w:val="4"/>
          </w:tcPr>
          <w:p w14:paraId="154790CD" w14:textId="40053E29" w:rsidR="00130DD0" w:rsidRPr="00C079D2" w:rsidRDefault="00AA070C" w:rsidP="00827DCE">
            <w:pPr>
              <w:contextualSpacing/>
              <w:rPr>
                <w:rFonts w:ascii="Arial" w:hAnsi="Arial" w:cs="Arial"/>
                <w:sz w:val="22"/>
                <w:szCs w:val="22"/>
              </w:rPr>
            </w:pPr>
            <w:r>
              <w:rPr>
                <w:rFonts w:ascii="Arial" w:hAnsi="Arial" w:cs="Arial"/>
                <w:sz w:val="22"/>
                <w:szCs w:val="22"/>
              </w:rPr>
              <w:t>Hermosillo</w:t>
            </w:r>
          </w:p>
        </w:tc>
      </w:tr>
      <w:tr w:rsidR="00130DD0" w:rsidRPr="00C079D2" w14:paraId="48546273" w14:textId="77777777" w:rsidTr="5ED39AE3">
        <w:tc>
          <w:tcPr>
            <w:tcW w:w="3591" w:type="dxa"/>
            <w:gridSpan w:val="2"/>
          </w:tcPr>
          <w:p w14:paraId="0C115DC1" w14:textId="56DF071F" w:rsidR="00130DD0" w:rsidRPr="00C079D2" w:rsidRDefault="00356ACE" w:rsidP="00827DCE">
            <w:pPr>
              <w:contextualSpacing/>
              <w:rPr>
                <w:rFonts w:ascii="Arial" w:hAnsi="Arial" w:cs="Arial"/>
                <w:sz w:val="22"/>
                <w:szCs w:val="22"/>
              </w:rPr>
            </w:pPr>
            <w:r>
              <w:rPr>
                <w:rFonts w:ascii="Arial" w:hAnsi="Arial" w:cs="Arial"/>
                <w:sz w:val="22"/>
                <w:szCs w:val="22"/>
              </w:rPr>
              <w:t>Facultad Interdisciplinaria</w:t>
            </w:r>
          </w:p>
        </w:tc>
        <w:tc>
          <w:tcPr>
            <w:tcW w:w="5237" w:type="dxa"/>
            <w:gridSpan w:val="4"/>
          </w:tcPr>
          <w:p w14:paraId="7D06107C" w14:textId="45210D53" w:rsidR="00130DD0" w:rsidRPr="00C079D2" w:rsidRDefault="00FA3288" w:rsidP="00827DCE">
            <w:pPr>
              <w:contextualSpacing/>
              <w:rPr>
                <w:rFonts w:ascii="Arial" w:hAnsi="Arial" w:cs="Arial"/>
                <w:sz w:val="22"/>
                <w:szCs w:val="22"/>
              </w:rPr>
            </w:pPr>
            <w:r>
              <w:rPr>
                <w:rFonts w:ascii="Arial" w:hAnsi="Arial" w:cs="Arial"/>
                <w:sz w:val="22"/>
                <w:szCs w:val="22"/>
              </w:rPr>
              <w:t>Ciencias Biológicas y de Salud</w:t>
            </w:r>
          </w:p>
        </w:tc>
      </w:tr>
      <w:tr w:rsidR="00130DD0" w:rsidRPr="00C079D2" w14:paraId="19794076" w14:textId="77777777" w:rsidTr="5ED39AE3">
        <w:tc>
          <w:tcPr>
            <w:tcW w:w="3591" w:type="dxa"/>
            <w:gridSpan w:val="2"/>
          </w:tcPr>
          <w:p w14:paraId="48BBFE59" w14:textId="77777777" w:rsidR="00130DD0" w:rsidRPr="00C079D2" w:rsidRDefault="00130DD0" w:rsidP="00827DCE">
            <w:pPr>
              <w:contextualSpacing/>
              <w:rPr>
                <w:rFonts w:ascii="Arial" w:hAnsi="Arial" w:cs="Arial"/>
                <w:sz w:val="22"/>
                <w:szCs w:val="22"/>
              </w:rPr>
            </w:pPr>
            <w:r w:rsidRPr="00C079D2">
              <w:rPr>
                <w:rFonts w:ascii="Arial" w:hAnsi="Arial" w:cs="Arial"/>
                <w:sz w:val="22"/>
                <w:szCs w:val="22"/>
              </w:rPr>
              <w:t>Departamento</w:t>
            </w:r>
          </w:p>
        </w:tc>
        <w:tc>
          <w:tcPr>
            <w:tcW w:w="5237" w:type="dxa"/>
            <w:gridSpan w:val="4"/>
          </w:tcPr>
          <w:p w14:paraId="15113C45" w14:textId="77777777" w:rsidR="00130DD0" w:rsidRPr="00C079D2" w:rsidRDefault="00FA3288" w:rsidP="00827DCE">
            <w:pPr>
              <w:contextualSpacing/>
              <w:rPr>
                <w:rFonts w:ascii="Arial" w:hAnsi="Arial" w:cs="Arial"/>
                <w:sz w:val="22"/>
                <w:szCs w:val="22"/>
              </w:rPr>
            </w:pPr>
            <w:r>
              <w:rPr>
                <w:rFonts w:ascii="Arial" w:hAnsi="Arial" w:cs="Arial"/>
                <w:sz w:val="22"/>
                <w:szCs w:val="22"/>
              </w:rPr>
              <w:t>Departamento de Investigación y Posgrado en Alimentos</w:t>
            </w:r>
          </w:p>
        </w:tc>
      </w:tr>
      <w:tr w:rsidR="00130DD0" w:rsidRPr="00C079D2" w14:paraId="2E75D608" w14:textId="77777777" w:rsidTr="5ED39AE3">
        <w:tc>
          <w:tcPr>
            <w:tcW w:w="3591" w:type="dxa"/>
            <w:gridSpan w:val="2"/>
          </w:tcPr>
          <w:p w14:paraId="2373955E" w14:textId="77777777" w:rsidR="00130DD0" w:rsidRPr="00C079D2" w:rsidRDefault="00130DD0" w:rsidP="00827DCE">
            <w:pPr>
              <w:contextualSpacing/>
              <w:rPr>
                <w:rFonts w:ascii="Arial" w:hAnsi="Arial" w:cs="Arial"/>
                <w:sz w:val="22"/>
                <w:szCs w:val="22"/>
              </w:rPr>
            </w:pPr>
            <w:r w:rsidRPr="00C079D2">
              <w:rPr>
                <w:rFonts w:ascii="Arial" w:hAnsi="Arial" w:cs="Arial"/>
                <w:sz w:val="22"/>
                <w:szCs w:val="22"/>
              </w:rPr>
              <w:t>Programa</w:t>
            </w:r>
          </w:p>
        </w:tc>
        <w:tc>
          <w:tcPr>
            <w:tcW w:w="5237" w:type="dxa"/>
            <w:gridSpan w:val="4"/>
          </w:tcPr>
          <w:p w14:paraId="3B59291E" w14:textId="4B939C69" w:rsidR="00130DD0" w:rsidRPr="00C079D2" w:rsidRDefault="58E18DC8" w:rsidP="00827DCE">
            <w:pPr>
              <w:contextualSpacing/>
              <w:rPr>
                <w:rFonts w:ascii="Arial" w:hAnsi="Arial" w:cs="Arial"/>
                <w:sz w:val="22"/>
                <w:szCs w:val="22"/>
              </w:rPr>
            </w:pPr>
            <w:r w:rsidRPr="5ED39AE3">
              <w:rPr>
                <w:rFonts w:ascii="Arial" w:hAnsi="Arial" w:cs="Arial"/>
                <w:sz w:val="22"/>
                <w:szCs w:val="22"/>
              </w:rPr>
              <w:t>Doctorado en Ciencias de Alimentos</w:t>
            </w:r>
          </w:p>
        </w:tc>
      </w:tr>
      <w:tr w:rsidR="00130DD0" w:rsidRPr="00C079D2" w14:paraId="58C1B107" w14:textId="77777777" w:rsidTr="5ED39AE3">
        <w:tc>
          <w:tcPr>
            <w:tcW w:w="3591" w:type="dxa"/>
            <w:gridSpan w:val="2"/>
          </w:tcPr>
          <w:p w14:paraId="17D6FA34" w14:textId="77777777" w:rsidR="00130DD0" w:rsidRPr="00C079D2" w:rsidRDefault="00130DD0" w:rsidP="00827DCE">
            <w:pPr>
              <w:contextualSpacing/>
              <w:rPr>
                <w:rFonts w:ascii="Arial" w:hAnsi="Arial" w:cs="Arial"/>
                <w:sz w:val="22"/>
                <w:szCs w:val="22"/>
              </w:rPr>
            </w:pPr>
            <w:r w:rsidRPr="00C079D2">
              <w:rPr>
                <w:rFonts w:ascii="Arial" w:hAnsi="Arial" w:cs="Arial"/>
                <w:sz w:val="22"/>
                <w:szCs w:val="22"/>
              </w:rPr>
              <w:t>Carácter</w:t>
            </w:r>
          </w:p>
        </w:tc>
        <w:tc>
          <w:tcPr>
            <w:tcW w:w="2674" w:type="dxa"/>
            <w:gridSpan w:val="2"/>
          </w:tcPr>
          <w:p w14:paraId="24A6051F" w14:textId="77777777" w:rsidR="00130DD0" w:rsidRPr="00C079D2" w:rsidRDefault="00130DD0" w:rsidP="00827DCE">
            <w:pPr>
              <w:contextualSpacing/>
              <w:rPr>
                <w:rFonts w:ascii="Arial" w:hAnsi="Arial" w:cs="Arial"/>
                <w:sz w:val="22"/>
                <w:szCs w:val="22"/>
              </w:rPr>
            </w:pPr>
            <w:r w:rsidRPr="00C079D2">
              <w:rPr>
                <w:rFonts w:ascii="Arial" w:hAnsi="Arial" w:cs="Arial"/>
                <w:sz w:val="22"/>
                <w:szCs w:val="22"/>
              </w:rPr>
              <w:t>Obligatorio (    )</w:t>
            </w:r>
          </w:p>
        </w:tc>
        <w:tc>
          <w:tcPr>
            <w:tcW w:w="2563" w:type="dxa"/>
            <w:gridSpan w:val="2"/>
          </w:tcPr>
          <w:p w14:paraId="1E420ECA" w14:textId="1C21288F" w:rsidR="00130DD0" w:rsidRPr="00C079D2" w:rsidRDefault="1447370A" w:rsidP="00827DCE">
            <w:pPr>
              <w:contextualSpacing/>
              <w:rPr>
                <w:rFonts w:ascii="Arial" w:hAnsi="Arial" w:cs="Arial"/>
                <w:sz w:val="22"/>
                <w:szCs w:val="22"/>
              </w:rPr>
            </w:pPr>
            <w:r w:rsidRPr="5ED39AE3">
              <w:rPr>
                <w:rFonts w:ascii="Arial" w:hAnsi="Arial" w:cs="Arial"/>
                <w:sz w:val="22"/>
                <w:szCs w:val="22"/>
              </w:rPr>
              <w:t xml:space="preserve">Optativa </w:t>
            </w:r>
            <w:r w:rsidR="00130DD0" w:rsidRPr="5ED39AE3">
              <w:rPr>
                <w:rFonts w:ascii="Arial" w:hAnsi="Arial" w:cs="Arial"/>
                <w:sz w:val="22"/>
                <w:szCs w:val="22"/>
              </w:rPr>
              <w:t xml:space="preserve">(  </w:t>
            </w:r>
            <w:r w:rsidR="67D284F1" w:rsidRPr="5ED39AE3">
              <w:rPr>
                <w:rFonts w:ascii="Arial" w:hAnsi="Arial" w:cs="Arial"/>
                <w:sz w:val="22"/>
                <w:szCs w:val="22"/>
              </w:rPr>
              <w:t>X</w:t>
            </w:r>
            <w:r w:rsidR="00130DD0" w:rsidRPr="5ED39AE3">
              <w:rPr>
                <w:rFonts w:ascii="Arial" w:hAnsi="Arial" w:cs="Arial"/>
                <w:sz w:val="22"/>
                <w:szCs w:val="22"/>
              </w:rPr>
              <w:t xml:space="preserve">  )</w:t>
            </w:r>
          </w:p>
        </w:tc>
      </w:tr>
      <w:tr w:rsidR="00130DD0" w:rsidRPr="00C079D2" w14:paraId="2B8BC763" w14:textId="77777777" w:rsidTr="5ED39AE3">
        <w:tc>
          <w:tcPr>
            <w:tcW w:w="1830" w:type="dxa"/>
          </w:tcPr>
          <w:p w14:paraId="58B7FBCA" w14:textId="77777777" w:rsidR="00130DD0" w:rsidRPr="00C079D2" w:rsidRDefault="00130DD0" w:rsidP="00827DCE">
            <w:pPr>
              <w:contextualSpacing/>
              <w:rPr>
                <w:rFonts w:ascii="Arial" w:hAnsi="Arial" w:cs="Arial"/>
                <w:sz w:val="22"/>
                <w:szCs w:val="22"/>
              </w:rPr>
            </w:pPr>
            <w:r w:rsidRPr="00C079D2">
              <w:rPr>
                <w:rFonts w:ascii="Arial" w:hAnsi="Arial" w:cs="Arial"/>
                <w:sz w:val="22"/>
                <w:szCs w:val="22"/>
              </w:rPr>
              <w:t>Horas teoría</w:t>
            </w:r>
          </w:p>
        </w:tc>
        <w:tc>
          <w:tcPr>
            <w:tcW w:w="1761" w:type="dxa"/>
          </w:tcPr>
          <w:p w14:paraId="5FCD5EC4" w14:textId="77777777" w:rsidR="00130DD0" w:rsidRPr="00C079D2" w:rsidRDefault="00FA3288" w:rsidP="00827DCE">
            <w:pPr>
              <w:contextualSpacing/>
              <w:rPr>
                <w:rFonts w:ascii="Arial" w:hAnsi="Arial" w:cs="Arial"/>
                <w:sz w:val="22"/>
                <w:szCs w:val="22"/>
              </w:rPr>
            </w:pPr>
            <w:r>
              <w:rPr>
                <w:rFonts w:ascii="Arial" w:hAnsi="Arial" w:cs="Arial"/>
                <w:sz w:val="22"/>
                <w:szCs w:val="22"/>
              </w:rPr>
              <w:t>3</w:t>
            </w:r>
          </w:p>
        </w:tc>
        <w:tc>
          <w:tcPr>
            <w:tcW w:w="1751" w:type="dxa"/>
          </w:tcPr>
          <w:p w14:paraId="349C06C2" w14:textId="77777777" w:rsidR="00130DD0" w:rsidRPr="00C079D2" w:rsidRDefault="00130DD0" w:rsidP="00827DCE">
            <w:pPr>
              <w:contextualSpacing/>
              <w:rPr>
                <w:rFonts w:ascii="Arial" w:hAnsi="Arial" w:cs="Arial"/>
                <w:sz w:val="22"/>
                <w:szCs w:val="22"/>
              </w:rPr>
            </w:pPr>
            <w:r w:rsidRPr="00C079D2">
              <w:rPr>
                <w:rFonts w:ascii="Arial" w:hAnsi="Arial" w:cs="Arial"/>
                <w:sz w:val="22"/>
                <w:szCs w:val="22"/>
              </w:rPr>
              <w:t>Horas práctica</w:t>
            </w:r>
          </w:p>
        </w:tc>
        <w:tc>
          <w:tcPr>
            <w:tcW w:w="3486" w:type="dxa"/>
            <w:gridSpan w:val="3"/>
          </w:tcPr>
          <w:p w14:paraId="4B584315" w14:textId="77777777" w:rsidR="00130DD0" w:rsidRPr="00C079D2" w:rsidRDefault="00FA3288" w:rsidP="00827DCE">
            <w:pPr>
              <w:contextualSpacing/>
              <w:rPr>
                <w:rFonts w:ascii="Arial" w:hAnsi="Arial" w:cs="Arial"/>
                <w:sz w:val="22"/>
                <w:szCs w:val="22"/>
              </w:rPr>
            </w:pPr>
            <w:r>
              <w:rPr>
                <w:rFonts w:ascii="Arial" w:hAnsi="Arial" w:cs="Arial"/>
                <w:sz w:val="22"/>
                <w:szCs w:val="22"/>
              </w:rPr>
              <w:t>0</w:t>
            </w:r>
          </w:p>
        </w:tc>
      </w:tr>
      <w:tr w:rsidR="00130DD0" w:rsidRPr="00C079D2" w14:paraId="48B92CD9" w14:textId="77777777" w:rsidTr="5ED39AE3">
        <w:tc>
          <w:tcPr>
            <w:tcW w:w="3591" w:type="dxa"/>
            <w:gridSpan w:val="2"/>
          </w:tcPr>
          <w:p w14:paraId="7631AE30" w14:textId="77777777" w:rsidR="00130DD0" w:rsidRPr="00C079D2" w:rsidRDefault="00130DD0" w:rsidP="00827DCE">
            <w:pPr>
              <w:contextualSpacing/>
              <w:rPr>
                <w:rFonts w:ascii="Arial" w:hAnsi="Arial" w:cs="Arial"/>
                <w:sz w:val="22"/>
                <w:szCs w:val="22"/>
              </w:rPr>
            </w:pPr>
            <w:r w:rsidRPr="00C079D2">
              <w:rPr>
                <w:rFonts w:ascii="Arial" w:hAnsi="Arial" w:cs="Arial"/>
                <w:sz w:val="22"/>
                <w:szCs w:val="22"/>
              </w:rPr>
              <w:t>Valor en créditos</w:t>
            </w:r>
          </w:p>
        </w:tc>
        <w:tc>
          <w:tcPr>
            <w:tcW w:w="5237" w:type="dxa"/>
            <w:gridSpan w:val="4"/>
          </w:tcPr>
          <w:p w14:paraId="29B4EA11" w14:textId="77777777" w:rsidR="00130DD0" w:rsidRPr="00C079D2" w:rsidRDefault="00FA3288" w:rsidP="00827DCE">
            <w:pPr>
              <w:contextualSpacing/>
              <w:rPr>
                <w:rFonts w:ascii="Arial" w:hAnsi="Arial" w:cs="Arial"/>
                <w:sz w:val="22"/>
                <w:szCs w:val="22"/>
              </w:rPr>
            </w:pPr>
            <w:r>
              <w:rPr>
                <w:rFonts w:ascii="Arial" w:hAnsi="Arial" w:cs="Arial"/>
                <w:sz w:val="22"/>
                <w:szCs w:val="22"/>
              </w:rPr>
              <w:t>6</w:t>
            </w:r>
          </w:p>
        </w:tc>
      </w:tr>
      <w:tr w:rsidR="00130DD0" w:rsidRPr="00C079D2" w14:paraId="65587A75" w14:textId="77777777" w:rsidTr="5ED39AE3">
        <w:tc>
          <w:tcPr>
            <w:tcW w:w="8828" w:type="dxa"/>
            <w:gridSpan w:val="6"/>
            <w:shd w:val="clear" w:color="auto" w:fill="44546A" w:themeFill="text2"/>
          </w:tcPr>
          <w:p w14:paraId="0F83160C" w14:textId="77777777" w:rsidR="00130DD0" w:rsidRPr="00C079D2" w:rsidRDefault="00130DD0" w:rsidP="00827DCE">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1A6CE94D" w14:textId="77777777" w:rsidTr="5ED39AE3">
        <w:tc>
          <w:tcPr>
            <w:tcW w:w="8828" w:type="dxa"/>
            <w:gridSpan w:val="6"/>
          </w:tcPr>
          <w:p w14:paraId="333F8EEB" w14:textId="77777777" w:rsidR="00130DD0" w:rsidRPr="00C079D2" w:rsidRDefault="00FA3288" w:rsidP="00827DCE">
            <w:pPr>
              <w:contextualSpacing/>
              <w:jc w:val="both"/>
              <w:rPr>
                <w:rFonts w:ascii="Arial" w:hAnsi="Arial" w:cs="Arial"/>
                <w:sz w:val="22"/>
                <w:szCs w:val="22"/>
              </w:rPr>
            </w:pPr>
            <w:r w:rsidRPr="00FA3288">
              <w:rPr>
                <w:rFonts w:ascii="Arial" w:hAnsi="Arial" w:cs="Arial"/>
                <w:sz w:val="22"/>
                <w:szCs w:val="22"/>
              </w:rPr>
              <w:t>Proporcionar al alumno conocimientos básicos sobre los mecanismos fisiológicos, celulares y moleculares que explican el efecto tóxico de los xenobióticos.</w:t>
            </w:r>
          </w:p>
        </w:tc>
      </w:tr>
      <w:tr w:rsidR="00130DD0" w:rsidRPr="00C079D2" w14:paraId="2BBFE1CD" w14:textId="77777777" w:rsidTr="5ED39AE3">
        <w:tc>
          <w:tcPr>
            <w:tcW w:w="8828" w:type="dxa"/>
            <w:gridSpan w:val="6"/>
            <w:shd w:val="clear" w:color="auto" w:fill="44546A" w:themeFill="text2"/>
          </w:tcPr>
          <w:p w14:paraId="34D1C337" w14:textId="77777777" w:rsidR="00130DD0" w:rsidRPr="00C079D2" w:rsidRDefault="00130DD0" w:rsidP="00827DCE">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1E19E05E" w14:textId="77777777" w:rsidTr="5ED39AE3">
        <w:tc>
          <w:tcPr>
            <w:tcW w:w="8828" w:type="dxa"/>
            <w:gridSpan w:val="6"/>
          </w:tcPr>
          <w:p w14:paraId="1F5E6891" w14:textId="77777777" w:rsidR="00FA3288" w:rsidRPr="00FA3288" w:rsidRDefault="00FA3288" w:rsidP="00827DCE">
            <w:pPr>
              <w:contextualSpacing/>
              <w:jc w:val="both"/>
              <w:rPr>
                <w:rFonts w:ascii="Arial" w:hAnsi="Arial" w:cs="Arial"/>
                <w:sz w:val="22"/>
                <w:szCs w:val="22"/>
              </w:rPr>
            </w:pPr>
            <w:r>
              <w:rPr>
                <w:rFonts w:ascii="Arial" w:hAnsi="Arial" w:cs="Arial"/>
                <w:sz w:val="22"/>
                <w:szCs w:val="22"/>
              </w:rPr>
              <w:t xml:space="preserve">1.- </w:t>
            </w:r>
            <w:r w:rsidRPr="00FA3288">
              <w:rPr>
                <w:rFonts w:ascii="Arial" w:hAnsi="Arial" w:cs="Arial"/>
                <w:sz w:val="22"/>
                <w:szCs w:val="22"/>
              </w:rPr>
              <w:t>El estudiante deberá conocer las vías de exposición y susceptibilidad de los seres vivos a los agentes xenobióticos ambientales.</w:t>
            </w:r>
          </w:p>
          <w:p w14:paraId="344A4053" w14:textId="77777777" w:rsidR="00130DD0" w:rsidRPr="00C079D2" w:rsidRDefault="00FA3288" w:rsidP="00827DCE">
            <w:pPr>
              <w:contextualSpacing/>
              <w:jc w:val="both"/>
              <w:rPr>
                <w:rFonts w:ascii="Arial" w:hAnsi="Arial" w:cs="Arial"/>
                <w:sz w:val="22"/>
                <w:szCs w:val="22"/>
              </w:rPr>
            </w:pPr>
            <w:r>
              <w:rPr>
                <w:rFonts w:ascii="Arial" w:hAnsi="Arial" w:cs="Arial"/>
                <w:sz w:val="22"/>
                <w:szCs w:val="22"/>
              </w:rPr>
              <w:t xml:space="preserve">2.- </w:t>
            </w:r>
            <w:r w:rsidRPr="00FA3288">
              <w:rPr>
                <w:rFonts w:ascii="Arial" w:hAnsi="Arial" w:cs="Arial"/>
                <w:sz w:val="22"/>
                <w:szCs w:val="22"/>
              </w:rPr>
              <w:t>El estudiante podrá adquirir la capacidad de integrar la naturaleza química y física de los xenobióticos con el efecto citotóxico que producen en los seres vivos a nivel celular y molecular.</w:t>
            </w:r>
          </w:p>
        </w:tc>
      </w:tr>
      <w:tr w:rsidR="00C079D2" w:rsidRPr="00C079D2" w14:paraId="69837551" w14:textId="77777777" w:rsidTr="5ED39AE3">
        <w:tc>
          <w:tcPr>
            <w:tcW w:w="8828" w:type="dxa"/>
            <w:gridSpan w:val="6"/>
            <w:shd w:val="clear" w:color="auto" w:fill="44546A" w:themeFill="text2"/>
          </w:tcPr>
          <w:p w14:paraId="6301D958" w14:textId="77777777" w:rsidR="00C079D2" w:rsidRPr="00C079D2" w:rsidRDefault="00C079D2" w:rsidP="00827DCE">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19148FAE" w14:textId="77777777" w:rsidTr="5ED39AE3">
        <w:tc>
          <w:tcPr>
            <w:tcW w:w="1830" w:type="dxa"/>
            <w:shd w:val="clear" w:color="auto" w:fill="DBDBDB" w:themeFill="accent3" w:themeFillTint="66"/>
          </w:tcPr>
          <w:p w14:paraId="403969B2" w14:textId="77777777" w:rsidR="00C079D2" w:rsidRPr="00C079D2" w:rsidRDefault="00C079D2" w:rsidP="00827DCE">
            <w:pPr>
              <w:contextualSpacing/>
              <w:jc w:val="center"/>
              <w:rPr>
                <w:rFonts w:ascii="Arial" w:hAnsi="Arial" w:cs="Arial"/>
                <w:b/>
                <w:bCs/>
                <w:sz w:val="22"/>
                <w:szCs w:val="22"/>
              </w:rPr>
            </w:pPr>
            <w:r w:rsidRPr="00C079D2">
              <w:rPr>
                <w:rFonts w:ascii="Arial" w:hAnsi="Arial" w:cs="Arial"/>
                <w:b/>
                <w:bCs/>
                <w:sz w:val="22"/>
                <w:szCs w:val="22"/>
              </w:rPr>
              <w:t>Orden</w:t>
            </w:r>
          </w:p>
        </w:tc>
        <w:tc>
          <w:tcPr>
            <w:tcW w:w="6998" w:type="dxa"/>
            <w:gridSpan w:val="5"/>
            <w:shd w:val="clear" w:color="auto" w:fill="DBDBDB" w:themeFill="accent3" w:themeFillTint="66"/>
          </w:tcPr>
          <w:p w14:paraId="00376AAF" w14:textId="77777777" w:rsidR="00C079D2" w:rsidRPr="00C079D2" w:rsidRDefault="00C079D2" w:rsidP="00827DCE">
            <w:pPr>
              <w:contextualSpacing/>
              <w:jc w:val="center"/>
              <w:rPr>
                <w:rFonts w:ascii="Arial" w:hAnsi="Arial" w:cs="Arial"/>
                <w:b/>
                <w:bCs/>
                <w:sz w:val="22"/>
                <w:szCs w:val="22"/>
              </w:rPr>
            </w:pPr>
            <w:r w:rsidRPr="00C079D2">
              <w:rPr>
                <w:rFonts w:ascii="Arial" w:hAnsi="Arial" w:cs="Arial"/>
                <w:b/>
                <w:bCs/>
                <w:sz w:val="22"/>
                <w:szCs w:val="22"/>
              </w:rPr>
              <w:t>Tema</w:t>
            </w:r>
          </w:p>
        </w:tc>
      </w:tr>
      <w:tr w:rsidR="00C079D2" w:rsidRPr="00C079D2" w14:paraId="46993A30" w14:textId="77777777" w:rsidTr="5ED39AE3">
        <w:tc>
          <w:tcPr>
            <w:tcW w:w="1830" w:type="dxa"/>
          </w:tcPr>
          <w:p w14:paraId="672A6659" w14:textId="5A9A948C" w:rsidR="00C079D2" w:rsidRDefault="788F060A" w:rsidP="00827DCE">
            <w:pPr>
              <w:contextualSpacing/>
              <w:rPr>
                <w:rFonts w:ascii="Arial" w:hAnsi="Arial" w:cs="Arial"/>
                <w:sz w:val="22"/>
                <w:szCs w:val="22"/>
              </w:rPr>
            </w:pPr>
            <w:r w:rsidRPr="51EB2EEA">
              <w:rPr>
                <w:rFonts w:ascii="Arial" w:hAnsi="Arial" w:cs="Arial"/>
                <w:sz w:val="22"/>
                <w:szCs w:val="22"/>
              </w:rPr>
              <w:t>1</w:t>
            </w:r>
          </w:p>
        </w:tc>
        <w:tc>
          <w:tcPr>
            <w:tcW w:w="6998" w:type="dxa"/>
            <w:gridSpan w:val="5"/>
          </w:tcPr>
          <w:p w14:paraId="062F6FF9" w14:textId="5E903122" w:rsidR="00C079D2" w:rsidRDefault="680EC7C0" w:rsidP="00827DCE">
            <w:pPr>
              <w:contextualSpacing/>
              <w:rPr>
                <w:rFonts w:ascii="Arial" w:hAnsi="Arial" w:cs="Arial"/>
                <w:sz w:val="22"/>
                <w:szCs w:val="22"/>
              </w:rPr>
            </w:pPr>
            <w:r w:rsidRPr="21F2C10A">
              <w:rPr>
                <w:rFonts w:ascii="Arial" w:hAnsi="Arial" w:cs="Arial"/>
                <w:sz w:val="22"/>
                <w:szCs w:val="22"/>
              </w:rPr>
              <w:t>Historia y generalidades de la toxicología</w:t>
            </w:r>
          </w:p>
        </w:tc>
      </w:tr>
      <w:tr w:rsidR="00C079D2" w:rsidRPr="00C079D2" w14:paraId="0FADC082" w14:textId="77777777" w:rsidTr="5ED39AE3">
        <w:tc>
          <w:tcPr>
            <w:tcW w:w="1830" w:type="dxa"/>
          </w:tcPr>
          <w:p w14:paraId="0A37501D" w14:textId="6F56F16D" w:rsidR="00C079D2" w:rsidRDefault="788F060A" w:rsidP="00827DCE">
            <w:pPr>
              <w:contextualSpacing/>
              <w:rPr>
                <w:rFonts w:ascii="Arial" w:hAnsi="Arial" w:cs="Arial"/>
                <w:sz w:val="22"/>
                <w:szCs w:val="22"/>
              </w:rPr>
            </w:pPr>
            <w:r w:rsidRPr="51EB2EEA">
              <w:rPr>
                <w:rFonts w:ascii="Arial" w:hAnsi="Arial" w:cs="Arial"/>
                <w:sz w:val="22"/>
                <w:szCs w:val="22"/>
              </w:rPr>
              <w:t>2</w:t>
            </w:r>
          </w:p>
        </w:tc>
        <w:tc>
          <w:tcPr>
            <w:tcW w:w="6998" w:type="dxa"/>
            <w:gridSpan w:val="5"/>
          </w:tcPr>
          <w:p w14:paraId="77224711" w14:textId="06FA2A10" w:rsidR="00C079D2" w:rsidRDefault="1FEE21F1" w:rsidP="00827DCE">
            <w:pPr>
              <w:contextualSpacing/>
              <w:rPr>
                <w:rFonts w:ascii="Arial" w:hAnsi="Arial" w:cs="Arial"/>
                <w:sz w:val="22"/>
                <w:szCs w:val="22"/>
              </w:rPr>
            </w:pPr>
            <w:r w:rsidRPr="21F2C10A">
              <w:rPr>
                <w:rFonts w:ascii="Arial" w:hAnsi="Arial" w:cs="Arial"/>
                <w:sz w:val="22"/>
                <w:szCs w:val="22"/>
              </w:rPr>
              <w:t>Aspectos generales de la toxicología y factores que la modifican</w:t>
            </w:r>
          </w:p>
        </w:tc>
      </w:tr>
      <w:tr w:rsidR="00C079D2" w:rsidRPr="00C079D2" w14:paraId="5DAB6C7B" w14:textId="77777777" w:rsidTr="5ED39AE3">
        <w:tc>
          <w:tcPr>
            <w:tcW w:w="1830" w:type="dxa"/>
          </w:tcPr>
          <w:p w14:paraId="02EB378F" w14:textId="5C473130" w:rsidR="00C079D2" w:rsidRDefault="1FEE21F1" w:rsidP="00827DCE">
            <w:pPr>
              <w:contextualSpacing/>
              <w:rPr>
                <w:rFonts w:ascii="Arial" w:hAnsi="Arial" w:cs="Arial"/>
                <w:sz w:val="22"/>
                <w:szCs w:val="22"/>
              </w:rPr>
            </w:pPr>
            <w:r w:rsidRPr="21F2C10A">
              <w:rPr>
                <w:rFonts w:ascii="Arial" w:hAnsi="Arial" w:cs="Arial"/>
                <w:sz w:val="22"/>
                <w:szCs w:val="22"/>
              </w:rPr>
              <w:t>3</w:t>
            </w:r>
          </w:p>
        </w:tc>
        <w:tc>
          <w:tcPr>
            <w:tcW w:w="6998" w:type="dxa"/>
            <w:gridSpan w:val="5"/>
          </w:tcPr>
          <w:p w14:paraId="6A05A809" w14:textId="70BAC105" w:rsidR="00C079D2" w:rsidRDefault="1FEE21F1" w:rsidP="00827DCE">
            <w:pPr>
              <w:contextualSpacing/>
              <w:rPr>
                <w:rFonts w:ascii="Arial" w:hAnsi="Arial" w:cs="Arial"/>
                <w:sz w:val="22"/>
                <w:szCs w:val="22"/>
              </w:rPr>
            </w:pPr>
            <w:r w:rsidRPr="21F2C10A">
              <w:rPr>
                <w:rFonts w:ascii="Arial" w:hAnsi="Arial" w:cs="Arial"/>
                <w:sz w:val="22"/>
                <w:szCs w:val="22"/>
              </w:rPr>
              <w:t>Toxicocinética</w:t>
            </w:r>
          </w:p>
        </w:tc>
      </w:tr>
      <w:tr w:rsidR="00C079D2" w:rsidRPr="00C079D2" w14:paraId="5A39BBE3" w14:textId="77777777" w:rsidTr="5ED39AE3">
        <w:tc>
          <w:tcPr>
            <w:tcW w:w="1830" w:type="dxa"/>
          </w:tcPr>
          <w:p w14:paraId="41C8F396" w14:textId="54C8E871" w:rsidR="00C079D2" w:rsidRDefault="1FEE21F1" w:rsidP="00827DCE">
            <w:pPr>
              <w:contextualSpacing/>
              <w:rPr>
                <w:rFonts w:ascii="Arial" w:hAnsi="Arial" w:cs="Arial"/>
                <w:sz w:val="22"/>
                <w:szCs w:val="22"/>
              </w:rPr>
            </w:pPr>
            <w:r w:rsidRPr="21F2C10A">
              <w:rPr>
                <w:rFonts w:ascii="Arial" w:hAnsi="Arial" w:cs="Arial"/>
                <w:sz w:val="22"/>
                <w:szCs w:val="22"/>
              </w:rPr>
              <w:t>4</w:t>
            </w:r>
          </w:p>
        </w:tc>
        <w:tc>
          <w:tcPr>
            <w:tcW w:w="6998" w:type="dxa"/>
            <w:gridSpan w:val="5"/>
          </w:tcPr>
          <w:p w14:paraId="72A3D3EC" w14:textId="4C8CA0BB" w:rsidR="00C079D2" w:rsidRDefault="1FEE21F1" w:rsidP="00827DCE">
            <w:pPr>
              <w:contextualSpacing/>
              <w:rPr>
                <w:rFonts w:ascii="Arial" w:hAnsi="Arial" w:cs="Arial"/>
                <w:sz w:val="22"/>
                <w:szCs w:val="22"/>
              </w:rPr>
            </w:pPr>
            <w:r w:rsidRPr="21F2C10A">
              <w:rPr>
                <w:rFonts w:ascii="Arial" w:hAnsi="Arial" w:cs="Arial"/>
                <w:sz w:val="22"/>
                <w:szCs w:val="22"/>
              </w:rPr>
              <w:t>Toxicodinámica</w:t>
            </w:r>
          </w:p>
        </w:tc>
      </w:tr>
      <w:tr w:rsidR="00C079D2" w:rsidRPr="00C079D2" w14:paraId="0D0B940D" w14:textId="77777777" w:rsidTr="5ED39AE3">
        <w:tc>
          <w:tcPr>
            <w:tcW w:w="1830" w:type="dxa"/>
          </w:tcPr>
          <w:p w14:paraId="0E27B00A" w14:textId="581EFC82" w:rsidR="00C079D2" w:rsidRDefault="1FEE21F1" w:rsidP="00827DCE">
            <w:pPr>
              <w:contextualSpacing/>
              <w:rPr>
                <w:rFonts w:ascii="Arial" w:hAnsi="Arial" w:cs="Arial"/>
                <w:sz w:val="22"/>
                <w:szCs w:val="22"/>
              </w:rPr>
            </w:pPr>
            <w:r w:rsidRPr="21F2C10A">
              <w:rPr>
                <w:rFonts w:ascii="Arial" w:hAnsi="Arial" w:cs="Arial"/>
                <w:sz w:val="22"/>
                <w:szCs w:val="22"/>
              </w:rPr>
              <w:t>5</w:t>
            </w:r>
          </w:p>
        </w:tc>
        <w:tc>
          <w:tcPr>
            <w:tcW w:w="6998" w:type="dxa"/>
            <w:gridSpan w:val="5"/>
          </w:tcPr>
          <w:p w14:paraId="119DE592" w14:textId="36E5334C" w:rsidR="00C079D2" w:rsidRDefault="1FEE21F1" w:rsidP="00827DCE">
            <w:pPr>
              <w:contextualSpacing/>
              <w:rPr>
                <w:rFonts w:ascii="Arial" w:eastAsia="Arial" w:hAnsi="Arial" w:cs="Arial"/>
                <w:sz w:val="22"/>
                <w:szCs w:val="22"/>
              </w:rPr>
            </w:pPr>
            <w:r w:rsidRPr="21F2C10A">
              <w:rPr>
                <w:rFonts w:ascii="Arial" w:eastAsia="Arial" w:hAnsi="Arial" w:cs="Arial"/>
                <w:sz w:val="22"/>
                <w:szCs w:val="22"/>
              </w:rPr>
              <w:t>Absorción</w:t>
            </w:r>
          </w:p>
          <w:p w14:paraId="06CD1695" w14:textId="34314C0A" w:rsidR="00C079D2" w:rsidRDefault="1FEE21F1" w:rsidP="00827DCE">
            <w:pPr>
              <w:pStyle w:val="Prrafodelista"/>
              <w:numPr>
                <w:ilvl w:val="0"/>
                <w:numId w:val="9"/>
              </w:numPr>
              <w:rPr>
                <w:rFonts w:ascii="Arial" w:eastAsia="Arial" w:hAnsi="Arial" w:cs="Arial"/>
                <w:sz w:val="22"/>
                <w:szCs w:val="22"/>
              </w:rPr>
            </w:pPr>
            <w:r w:rsidRPr="21F2C10A">
              <w:rPr>
                <w:rFonts w:ascii="Arial" w:eastAsia="Arial" w:hAnsi="Arial" w:cs="Arial"/>
                <w:sz w:val="22"/>
                <w:szCs w:val="22"/>
              </w:rPr>
              <w:t>Dérmica</w:t>
            </w:r>
          </w:p>
          <w:p w14:paraId="4B3A580A" w14:textId="04D13D25" w:rsidR="00C079D2" w:rsidRDefault="1FEE21F1" w:rsidP="00827DCE">
            <w:pPr>
              <w:pStyle w:val="Prrafodelista"/>
              <w:numPr>
                <w:ilvl w:val="0"/>
                <w:numId w:val="9"/>
              </w:numPr>
              <w:rPr>
                <w:rFonts w:ascii="Arial" w:eastAsia="Arial" w:hAnsi="Arial" w:cs="Arial"/>
                <w:sz w:val="22"/>
                <w:szCs w:val="22"/>
              </w:rPr>
            </w:pPr>
            <w:r w:rsidRPr="21F2C10A">
              <w:rPr>
                <w:rFonts w:ascii="Arial" w:eastAsia="Arial" w:hAnsi="Arial" w:cs="Arial"/>
                <w:sz w:val="22"/>
                <w:szCs w:val="22"/>
              </w:rPr>
              <w:t>Oral</w:t>
            </w:r>
          </w:p>
          <w:p w14:paraId="60061E4C" w14:textId="5EE46D1F" w:rsidR="00C079D2" w:rsidRDefault="1FEE21F1" w:rsidP="00827DCE">
            <w:pPr>
              <w:pStyle w:val="Prrafodelista"/>
              <w:numPr>
                <w:ilvl w:val="0"/>
                <w:numId w:val="9"/>
              </w:numPr>
              <w:rPr>
                <w:rFonts w:ascii="Arial" w:eastAsia="Arial" w:hAnsi="Arial" w:cs="Arial"/>
                <w:sz w:val="22"/>
                <w:szCs w:val="22"/>
              </w:rPr>
            </w:pPr>
            <w:r w:rsidRPr="21F2C10A">
              <w:rPr>
                <w:rFonts w:ascii="Arial" w:eastAsia="Arial" w:hAnsi="Arial" w:cs="Arial"/>
                <w:sz w:val="22"/>
                <w:szCs w:val="22"/>
              </w:rPr>
              <w:t>Inhalatoria</w:t>
            </w:r>
          </w:p>
        </w:tc>
      </w:tr>
      <w:tr w:rsidR="00C079D2" w:rsidRPr="00C079D2" w14:paraId="44EAFD9C" w14:textId="77777777" w:rsidTr="5ED39AE3">
        <w:tc>
          <w:tcPr>
            <w:tcW w:w="1830" w:type="dxa"/>
          </w:tcPr>
          <w:p w14:paraId="4B94D5A5" w14:textId="61396D1B" w:rsidR="00C079D2" w:rsidRDefault="1FEE21F1" w:rsidP="00827DCE">
            <w:pPr>
              <w:contextualSpacing/>
              <w:rPr>
                <w:rFonts w:ascii="Arial" w:hAnsi="Arial" w:cs="Arial"/>
                <w:sz w:val="22"/>
                <w:szCs w:val="22"/>
              </w:rPr>
            </w:pPr>
            <w:r w:rsidRPr="21F2C10A">
              <w:rPr>
                <w:rFonts w:ascii="Arial" w:hAnsi="Arial" w:cs="Arial"/>
                <w:sz w:val="22"/>
                <w:szCs w:val="22"/>
              </w:rPr>
              <w:t>6</w:t>
            </w:r>
          </w:p>
        </w:tc>
        <w:tc>
          <w:tcPr>
            <w:tcW w:w="6998" w:type="dxa"/>
            <w:gridSpan w:val="5"/>
          </w:tcPr>
          <w:p w14:paraId="3332F2AF" w14:textId="3627C3E1" w:rsidR="00C079D2" w:rsidRDefault="1FEE21F1" w:rsidP="00827DCE">
            <w:pPr>
              <w:contextualSpacing/>
              <w:rPr>
                <w:rFonts w:ascii="Arial" w:eastAsia="Arial" w:hAnsi="Arial" w:cs="Arial"/>
                <w:sz w:val="22"/>
                <w:szCs w:val="22"/>
              </w:rPr>
            </w:pPr>
            <w:r w:rsidRPr="21F2C10A">
              <w:rPr>
                <w:rFonts w:ascii="Arial" w:eastAsia="Arial" w:hAnsi="Arial" w:cs="Arial"/>
                <w:sz w:val="22"/>
                <w:szCs w:val="22"/>
              </w:rPr>
              <w:t>Distribución</w:t>
            </w:r>
          </w:p>
          <w:p w14:paraId="5864C7CE" w14:textId="42AEF1EC" w:rsidR="00C079D2" w:rsidRDefault="1FEE21F1" w:rsidP="00827DCE">
            <w:pPr>
              <w:pStyle w:val="Prrafodelista"/>
              <w:numPr>
                <w:ilvl w:val="0"/>
                <w:numId w:val="8"/>
              </w:numPr>
              <w:rPr>
                <w:rFonts w:ascii="Arial" w:eastAsia="Arial" w:hAnsi="Arial" w:cs="Arial"/>
                <w:sz w:val="22"/>
                <w:szCs w:val="22"/>
              </w:rPr>
            </w:pPr>
            <w:r w:rsidRPr="21F2C10A">
              <w:rPr>
                <w:rFonts w:ascii="Arial" w:eastAsia="Arial" w:hAnsi="Arial" w:cs="Arial"/>
                <w:sz w:val="22"/>
                <w:szCs w:val="22"/>
              </w:rPr>
              <w:t>Interacción xenobiótico – contenidos del plasma y tejidos</w:t>
            </w:r>
          </w:p>
          <w:p w14:paraId="0C068940" w14:textId="00C85476" w:rsidR="00C079D2" w:rsidRDefault="1FEE21F1" w:rsidP="00827DCE">
            <w:pPr>
              <w:pStyle w:val="Prrafodelista"/>
              <w:numPr>
                <w:ilvl w:val="0"/>
                <w:numId w:val="8"/>
              </w:numPr>
              <w:rPr>
                <w:rFonts w:ascii="Arial" w:eastAsia="Arial" w:hAnsi="Arial" w:cs="Arial"/>
                <w:sz w:val="22"/>
                <w:szCs w:val="22"/>
              </w:rPr>
            </w:pPr>
            <w:r w:rsidRPr="21F2C10A">
              <w:rPr>
                <w:rFonts w:ascii="Arial" w:eastAsia="Arial" w:hAnsi="Arial" w:cs="Arial"/>
                <w:sz w:val="22"/>
                <w:szCs w:val="22"/>
              </w:rPr>
              <w:t>Status ácido – base (pH)</w:t>
            </w:r>
          </w:p>
          <w:p w14:paraId="114368B4" w14:textId="2B014514" w:rsidR="00C079D2" w:rsidRDefault="1FEE21F1" w:rsidP="00827DCE">
            <w:pPr>
              <w:pStyle w:val="Prrafodelista"/>
              <w:numPr>
                <w:ilvl w:val="0"/>
                <w:numId w:val="8"/>
              </w:numPr>
              <w:rPr>
                <w:rFonts w:ascii="Arial" w:eastAsia="Arial" w:hAnsi="Arial" w:cs="Arial"/>
                <w:sz w:val="22"/>
                <w:szCs w:val="22"/>
              </w:rPr>
            </w:pPr>
            <w:r w:rsidRPr="21F2C10A">
              <w:rPr>
                <w:rFonts w:ascii="Arial" w:eastAsia="Arial" w:hAnsi="Arial" w:cs="Arial"/>
                <w:sz w:val="22"/>
                <w:szCs w:val="22"/>
              </w:rPr>
              <w:t>Transportadores</w:t>
            </w:r>
          </w:p>
          <w:p w14:paraId="502100CF" w14:textId="37B2E416" w:rsidR="00C079D2" w:rsidRDefault="1FEE21F1" w:rsidP="00827DCE">
            <w:pPr>
              <w:pStyle w:val="Prrafodelista"/>
              <w:numPr>
                <w:ilvl w:val="0"/>
                <w:numId w:val="8"/>
              </w:numPr>
              <w:rPr>
                <w:rFonts w:ascii="Arial" w:eastAsia="Arial" w:hAnsi="Arial" w:cs="Arial"/>
                <w:sz w:val="22"/>
                <w:szCs w:val="22"/>
              </w:rPr>
            </w:pPr>
            <w:r w:rsidRPr="21F2C10A">
              <w:rPr>
                <w:rFonts w:ascii="Arial" w:eastAsia="Arial" w:hAnsi="Arial" w:cs="Arial"/>
                <w:sz w:val="22"/>
                <w:szCs w:val="22"/>
              </w:rPr>
              <w:t>Barreras fisiológicas</w:t>
            </w:r>
          </w:p>
          <w:p w14:paraId="5E511846" w14:textId="35F78F35" w:rsidR="00C079D2" w:rsidRDefault="1FEE21F1" w:rsidP="00827DCE">
            <w:pPr>
              <w:pStyle w:val="Prrafodelista"/>
              <w:numPr>
                <w:ilvl w:val="0"/>
                <w:numId w:val="8"/>
              </w:numPr>
              <w:rPr>
                <w:rFonts w:ascii="Arial" w:eastAsia="Arial" w:hAnsi="Arial" w:cs="Arial"/>
                <w:sz w:val="22"/>
                <w:szCs w:val="22"/>
              </w:rPr>
            </w:pPr>
            <w:r w:rsidRPr="21F2C10A">
              <w:rPr>
                <w:rFonts w:ascii="Arial" w:eastAsia="Arial" w:hAnsi="Arial" w:cs="Arial"/>
                <w:sz w:val="22"/>
                <w:szCs w:val="22"/>
              </w:rPr>
              <w:t>Flujo sanguíneo / perfusión</w:t>
            </w:r>
          </w:p>
          <w:p w14:paraId="3DEEC669" w14:textId="00229E49" w:rsidR="00C079D2" w:rsidRDefault="1FEE21F1" w:rsidP="00827DCE">
            <w:pPr>
              <w:pStyle w:val="Prrafodelista"/>
              <w:numPr>
                <w:ilvl w:val="0"/>
                <w:numId w:val="8"/>
              </w:numPr>
              <w:rPr>
                <w:rFonts w:ascii="Arial" w:eastAsia="Arial" w:hAnsi="Arial" w:cs="Arial"/>
                <w:sz w:val="22"/>
                <w:szCs w:val="22"/>
              </w:rPr>
            </w:pPr>
            <w:r w:rsidRPr="21F2C10A">
              <w:rPr>
                <w:rFonts w:ascii="Arial" w:eastAsia="Arial" w:hAnsi="Arial" w:cs="Arial"/>
                <w:sz w:val="22"/>
                <w:szCs w:val="22"/>
              </w:rPr>
              <w:t>Volumen de distribución</w:t>
            </w:r>
          </w:p>
        </w:tc>
      </w:tr>
      <w:tr w:rsidR="00C079D2" w:rsidRPr="00C079D2" w14:paraId="3656B9AB" w14:textId="77777777" w:rsidTr="5ED39AE3">
        <w:tc>
          <w:tcPr>
            <w:tcW w:w="1830" w:type="dxa"/>
          </w:tcPr>
          <w:p w14:paraId="45FB0818" w14:textId="5D839101" w:rsidR="00C079D2" w:rsidRDefault="1FEE21F1" w:rsidP="00827DCE">
            <w:pPr>
              <w:contextualSpacing/>
              <w:rPr>
                <w:rFonts w:ascii="Arial" w:hAnsi="Arial" w:cs="Arial"/>
                <w:sz w:val="22"/>
                <w:szCs w:val="22"/>
              </w:rPr>
            </w:pPr>
            <w:r w:rsidRPr="21F2C10A">
              <w:rPr>
                <w:rFonts w:ascii="Arial" w:hAnsi="Arial" w:cs="Arial"/>
                <w:sz w:val="22"/>
                <w:szCs w:val="22"/>
              </w:rPr>
              <w:t>7</w:t>
            </w:r>
          </w:p>
        </w:tc>
        <w:tc>
          <w:tcPr>
            <w:tcW w:w="6998" w:type="dxa"/>
            <w:gridSpan w:val="5"/>
          </w:tcPr>
          <w:p w14:paraId="642CE2DB" w14:textId="28B18439" w:rsidR="00C079D2" w:rsidRDefault="1FEE21F1" w:rsidP="00827DCE">
            <w:pPr>
              <w:contextualSpacing/>
              <w:rPr>
                <w:rFonts w:ascii="Arial" w:eastAsia="Arial" w:hAnsi="Arial" w:cs="Arial"/>
                <w:sz w:val="22"/>
                <w:szCs w:val="22"/>
              </w:rPr>
            </w:pPr>
            <w:r w:rsidRPr="21F2C10A">
              <w:rPr>
                <w:rFonts w:ascii="Arial" w:eastAsia="Arial" w:hAnsi="Arial" w:cs="Arial"/>
                <w:sz w:val="22"/>
                <w:szCs w:val="22"/>
              </w:rPr>
              <w:t>Metabolismo</w:t>
            </w:r>
          </w:p>
          <w:p w14:paraId="7A8BB163" w14:textId="5B56E0A6" w:rsidR="00C079D2" w:rsidRDefault="08D35993" w:rsidP="00827DCE">
            <w:pPr>
              <w:pStyle w:val="Prrafodelista"/>
              <w:numPr>
                <w:ilvl w:val="0"/>
                <w:numId w:val="7"/>
              </w:numPr>
              <w:rPr>
                <w:rFonts w:ascii="Arial" w:eastAsia="Arial" w:hAnsi="Arial" w:cs="Arial"/>
                <w:sz w:val="22"/>
                <w:szCs w:val="22"/>
              </w:rPr>
            </w:pPr>
            <w:r w:rsidRPr="21F2C10A">
              <w:rPr>
                <w:rFonts w:ascii="Arial" w:eastAsia="Arial" w:hAnsi="Arial" w:cs="Arial"/>
                <w:sz w:val="22"/>
                <w:szCs w:val="22"/>
              </w:rPr>
              <w:t>Fase I y fase II</w:t>
            </w:r>
          </w:p>
          <w:p w14:paraId="12703A7D" w14:textId="17043D8B" w:rsidR="00C079D2" w:rsidRDefault="08D35993" w:rsidP="00827DCE">
            <w:pPr>
              <w:pStyle w:val="Prrafodelista"/>
              <w:numPr>
                <w:ilvl w:val="0"/>
                <w:numId w:val="7"/>
              </w:numPr>
              <w:rPr>
                <w:rFonts w:ascii="Arial" w:eastAsia="Arial" w:hAnsi="Arial" w:cs="Arial"/>
                <w:sz w:val="22"/>
                <w:szCs w:val="22"/>
              </w:rPr>
            </w:pPr>
            <w:r w:rsidRPr="21F2C10A">
              <w:rPr>
                <w:rFonts w:ascii="Arial" w:eastAsia="Arial" w:hAnsi="Arial" w:cs="Arial"/>
                <w:sz w:val="22"/>
                <w:szCs w:val="22"/>
              </w:rPr>
              <w:t>Citocromo P450 (Polimorfismo genético)</w:t>
            </w:r>
          </w:p>
          <w:p w14:paraId="1062DA81" w14:textId="28932583" w:rsidR="00C079D2" w:rsidRDefault="08D35993" w:rsidP="00827DCE">
            <w:pPr>
              <w:pStyle w:val="Prrafodelista"/>
              <w:numPr>
                <w:ilvl w:val="0"/>
                <w:numId w:val="7"/>
              </w:numPr>
              <w:rPr>
                <w:rFonts w:ascii="Arial" w:eastAsia="Arial" w:hAnsi="Arial" w:cs="Arial"/>
                <w:sz w:val="22"/>
                <w:szCs w:val="22"/>
              </w:rPr>
            </w:pPr>
            <w:r w:rsidRPr="21F2C10A">
              <w:rPr>
                <w:rFonts w:ascii="Arial" w:eastAsia="Arial" w:hAnsi="Arial" w:cs="Arial"/>
                <w:sz w:val="22"/>
                <w:szCs w:val="22"/>
              </w:rPr>
              <w:t>Glucuronidación</w:t>
            </w:r>
          </w:p>
          <w:p w14:paraId="07889A35" w14:textId="2BFF512F" w:rsidR="00C079D2" w:rsidRDefault="08D35993" w:rsidP="00827DCE">
            <w:pPr>
              <w:pStyle w:val="Prrafodelista"/>
              <w:numPr>
                <w:ilvl w:val="0"/>
                <w:numId w:val="7"/>
              </w:numPr>
              <w:rPr>
                <w:rFonts w:ascii="Arial" w:eastAsia="Arial" w:hAnsi="Arial" w:cs="Arial"/>
                <w:sz w:val="22"/>
                <w:szCs w:val="22"/>
              </w:rPr>
            </w:pPr>
            <w:r w:rsidRPr="21F2C10A">
              <w:rPr>
                <w:rFonts w:ascii="Arial" w:eastAsia="Arial" w:hAnsi="Arial" w:cs="Arial"/>
                <w:sz w:val="22"/>
                <w:szCs w:val="22"/>
              </w:rPr>
              <w:t>Factores que modifican el metabolismo</w:t>
            </w:r>
          </w:p>
          <w:p w14:paraId="410C968B" w14:textId="1B0C2D6C" w:rsidR="00C079D2" w:rsidRDefault="08D35993" w:rsidP="00827DCE">
            <w:pPr>
              <w:pStyle w:val="Prrafodelista"/>
              <w:numPr>
                <w:ilvl w:val="0"/>
                <w:numId w:val="7"/>
              </w:numPr>
              <w:rPr>
                <w:rFonts w:ascii="Arial" w:eastAsia="Arial" w:hAnsi="Arial" w:cs="Arial"/>
                <w:sz w:val="22"/>
                <w:szCs w:val="22"/>
              </w:rPr>
            </w:pPr>
            <w:r w:rsidRPr="21F2C10A">
              <w:rPr>
                <w:rFonts w:ascii="Arial" w:eastAsia="Arial" w:hAnsi="Arial" w:cs="Arial"/>
                <w:sz w:val="22"/>
                <w:szCs w:val="22"/>
              </w:rPr>
              <w:t>Inducción enzimática</w:t>
            </w:r>
          </w:p>
          <w:p w14:paraId="049F31CB" w14:textId="514DDB00" w:rsidR="00C079D2" w:rsidRDefault="08D35993" w:rsidP="00827DCE">
            <w:pPr>
              <w:pStyle w:val="Prrafodelista"/>
              <w:numPr>
                <w:ilvl w:val="0"/>
                <w:numId w:val="7"/>
              </w:numPr>
              <w:rPr>
                <w:rFonts w:ascii="Arial" w:eastAsia="Arial" w:hAnsi="Arial" w:cs="Arial"/>
                <w:sz w:val="22"/>
                <w:szCs w:val="22"/>
              </w:rPr>
            </w:pPr>
            <w:r w:rsidRPr="21F2C10A">
              <w:rPr>
                <w:rFonts w:ascii="Arial" w:eastAsia="Arial" w:hAnsi="Arial" w:cs="Arial"/>
                <w:sz w:val="22"/>
                <w:szCs w:val="22"/>
              </w:rPr>
              <w:t>Inhibición enzimática</w:t>
            </w:r>
          </w:p>
        </w:tc>
      </w:tr>
      <w:tr w:rsidR="00C079D2" w:rsidRPr="00C079D2" w14:paraId="53128261" w14:textId="77777777" w:rsidTr="5ED39AE3">
        <w:tc>
          <w:tcPr>
            <w:tcW w:w="1830" w:type="dxa"/>
          </w:tcPr>
          <w:p w14:paraId="62486C05" w14:textId="07BAEB66" w:rsidR="00C079D2" w:rsidRDefault="1FEE21F1" w:rsidP="00827DCE">
            <w:pPr>
              <w:contextualSpacing/>
              <w:rPr>
                <w:rFonts w:ascii="Arial" w:hAnsi="Arial" w:cs="Arial"/>
                <w:sz w:val="22"/>
                <w:szCs w:val="22"/>
              </w:rPr>
            </w:pPr>
            <w:r w:rsidRPr="21F2C10A">
              <w:rPr>
                <w:rFonts w:ascii="Arial" w:hAnsi="Arial" w:cs="Arial"/>
                <w:sz w:val="22"/>
                <w:szCs w:val="22"/>
              </w:rPr>
              <w:t>8</w:t>
            </w:r>
          </w:p>
        </w:tc>
        <w:tc>
          <w:tcPr>
            <w:tcW w:w="6998" w:type="dxa"/>
            <w:gridSpan w:val="5"/>
          </w:tcPr>
          <w:p w14:paraId="22E69FFD" w14:textId="6C4025EA" w:rsidR="00C079D2" w:rsidRDefault="1FEE21F1" w:rsidP="00827DCE">
            <w:pPr>
              <w:contextualSpacing/>
              <w:rPr>
                <w:rFonts w:ascii="Arial" w:eastAsia="Arial" w:hAnsi="Arial" w:cs="Arial"/>
                <w:sz w:val="22"/>
                <w:szCs w:val="22"/>
              </w:rPr>
            </w:pPr>
            <w:r w:rsidRPr="21F2C10A">
              <w:rPr>
                <w:rFonts w:ascii="Arial" w:eastAsia="Arial" w:hAnsi="Arial" w:cs="Arial"/>
                <w:sz w:val="22"/>
                <w:szCs w:val="22"/>
              </w:rPr>
              <w:t>Eliminación</w:t>
            </w:r>
          </w:p>
          <w:p w14:paraId="3284D1AB" w14:textId="2252E136" w:rsidR="00C079D2" w:rsidRDefault="3887479B" w:rsidP="00827DCE">
            <w:pPr>
              <w:pStyle w:val="Prrafodelista"/>
              <w:numPr>
                <w:ilvl w:val="0"/>
                <w:numId w:val="6"/>
              </w:numPr>
              <w:rPr>
                <w:rFonts w:ascii="Arial" w:eastAsia="Arial" w:hAnsi="Arial" w:cs="Arial"/>
                <w:sz w:val="22"/>
                <w:szCs w:val="22"/>
              </w:rPr>
            </w:pPr>
            <w:r w:rsidRPr="21F2C10A">
              <w:rPr>
                <w:rFonts w:ascii="Arial" w:eastAsia="Arial" w:hAnsi="Arial" w:cs="Arial"/>
                <w:sz w:val="22"/>
                <w:szCs w:val="22"/>
              </w:rPr>
              <w:t xml:space="preserve">Metabolismo vs. </w:t>
            </w:r>
            <w:r w:rsidR="232180F4" w:rsidRPr="21F2C10A">
              <w:rPr>
                <w:rFonts w:ascii="Arial" w:eastAsia="Arial" w:hAnsi="Arial" w:cs="Arial"/>
                <w:sz w:val="22"/>
                <w:szCs w:val="22"/>
              </w:rPr>
              <w:t>excreción</w:t>
            </w:r>
          </w:p>
          <w:p w14:paraId="55F69EFB" w14:textId="4A7C6D8A" w:rsidR="00C079D2" w:rsidRDefault="232180F4" w:rsidP="00827DCE">
            <w:pPr>
              <w:pStyle w:val="Prrafodelista"/>
              <w:numPr>
                <w:ilvl w:val="0"/>
                <w:numId w:val="6"/>
              </w:numPr>
              <w:rPr>
                <w:rFonts w:ascii="Arial" w:eastAsia="Arial" w:hAnsi="Arial" w:cs="Arial"/>
                <w:sz w:val="22"/>
                <w:szCs w:val="22"/>
              </w:rPr>
            </w:pPr>
            <w:r w:rsidRPr="21F2C10A">
              <w:rPr>
                <w:rFonts w:ascii="Arial" w:eastAsia="Arial" w:hAnsi="Arial" w:cs="Arial"/>
                <w:sz w:val="22"/>
                <w:szCs w:val="22"/>
              </w:rPr>
              <w:t>Excreción</w:t>
            </w:r>
            <w:r w:rsidR="3887479B" w:rsidRPr="21F2C10A">
              <w:rPr>
                <w:rFonts w:ascii="Arial" w:eastAsia="Arial" w:hAnsi="Arial" w:cs="Arial"/>
                <w:sz w:val="22"/>
                <w:szCs w:val="22"/>
              </w:rPr>
              <w:t xml:space="preserve"> renal</w:t>
            </w:r>
          </w:p>
          <w:p w14:paraId="1E674011" w14:textId="76609226" w:rsidR="00C079D2" w:rsidRDefault="60C92FA6" w:rsidP="00827DCE">
            <w:pPr>
              <w:pStyle w:val="Prrafodelista"/>
              <w:numPr>
                <w:ilvl w:val="0"/>
                <w:numId w:val="6"/>
              </w:numPr>
              <w:rPr>
                <w:rFonts w:ascii="Arial" w:eastAsia="Arial" w:hAnsi="Arial" w:cs="Arial"/>
                <w:sz w:val="22"/>
                <w:szCs w:val="22"/>
              </w:rPr>
            </w:pPr>
            <w:r w:rsidRPr="21F2C10A">
              <w:rPr>
                <w:rFonts w:ascii="Arial" w:eastAsia="Arial" w:hAnsi="Arial" w:cs="Arial"/>
                <w:sz w:val="22"/>
                <w:szCs w:val="22"/>
              </w:rPr>
              <w:t>Excreción</w:t>
            </w:r>
            <w:r w:rsidR="3887479B" w:rsidRPr="21F2C10A">
              <w:rPr>
                <w:rFonts w:ascii="Arial" w:eastAsia="Arial" w:hAnsi="Arial" w:cs="Arial"/>
                <w:sz w:val="22"/>
                <w:szCs w:val="22"/>
              </w:rPr>
              <w:t xml:space="preserve"> biliar e intestinal (recirculación enterohepática)</w:t>
            </w:r>
          </w:p>
          <w:p w14:paraId="16E5ED4D" w14:textId="626A1E85" w:rsidR="00C079D2" w:rsidRDefault="3887479B" w:rsidP="00827DCE">
            <w:pPr>
              <w:pStyle w:val="Prrafodelista"/>
              <w:numPr>
                <w:ilvl w:val="0"/>
                <w:numId w:val="6"/>
              </w:numPr>
              <w:rPr>
                <w:rFonts w:ascii="Arial" w:eastAsia="Arial" w:hAnsi="Arial" w:cs="Arial"/>
                <w:sz w:val="22"/>
                <w:szCs w:val="22"/>
              </w:rPr>
            </w:pPr>
            <w:r w:rsidRPr="21F2C10A">
              <w:rPr>
                <w:rFonts w:ascii="Arial" w:eastAsia="Arial" w:hAnsi="Arial" w:cs="Arial"/>
                <w:sz w:val="22"/>
                <w:szCs w:val="22"/>
              </w:rPr>
              <w:t>Otras vías de eliminación</w:t>
            </w:r>
          </w:p>
          <w:p w14:paraId="47E4E7AC" w14:textId="048090DD" w:rsidR="00C079D2" w:rsidRDefault="3887479B" w:rsidP="00827DCE">
            <w:pPr>
              <w:pStyle w:val="Prrafodelista"/>
              <w:numPr>
                <w:ilvl w:val="0"/>
                <w:numId w:val="6"/>
              </w:numPr>
              <w:rPr>
                <w:rFonts w:ascii="Arial" w:eastAsia="Arial" w:hAnsi="Arial" w:cs="Arial"/>
                <w:sz w:val="22"/>
                <w:szCs w:val="22"/>
              </w:rPr>
            </w:pPr>
            <w:r w:rsidRPr="21F2C10A">
              <w:rPr>
                <w:rFonts w:ascii="Arial" w:eastAsia="Arial" w:hAnsi="Arial" w:cs="Arial"/>
                <w:sz w:val="22"/>
                <w:szCs w:val="22"/>
              </w:rPr>
              <w:t>Parámetros del proceso de eliminación</w:t>
            </w:r>
          </w:p>
          <w:p w14:paraId="67AB35DA" w14:textId="2E5D31E7" w:rsidR="00C079D2" w:rsidRDefault="47783EC4" w:rsidP="00827DCE">
            <w:pPr>
              <w:pStyle w:val="Prrafodelista"/>
              <w:numPr>
                <w:ilvl w:val="0"/>
                <w:numId w:val="1"/>
              </w:numPr>
              <w:rPr>
                <w:rFonts w:ascii="Arial" w:eastAsia="Arial" w:hAnsi="Arial" w:cs="Arial"/>
                <w:sz w:val="22"/>
                <w:szCs w:val="22"/>
              </w:rPr>
            </w:pPr>
            <w:r w:rsidRPr="21F2C10A">
              <w:rPr>
                <w:rFonts w:ascii="Arial" w:eastAsia="Arial" w:hAnsi="Arial" w:cs="Arial"/>
                <w:sz w:val="22"/>
                <w:szCs w:val="22"/>
              </w:rPr>
              <w:lastRenderedPageBreak/>
              <w:t>Cinéticas de eliminación</w:t>
            </w:r>
          </w:p>
          <w:p w14:paraId="13BAEF6C" w14:textId="58184199" w:rsidR="00C079D2" w:rsidRDefault="47783EC4" w:rsidP="00827DCE">
            <w:pPr>
              <w:pStyle w:val="Prrafodelista"/>
              <w:numPr>
                <w:ilvl w:val="0"/>
                <w:numId w:val="1"/>
              </w:numPr>
              <w:rPr>
                <w:rFonts w:ascii="Arial" w:eastAsia="Arial" w:hAnsi="Arial" w:cs="Arial"/>
                <w:sz w:val="22"/>
                <w:szCs w:val="22"/>
              </w:rPr>
            </w:pPr>
            <w:r w:rsidRPr="21F2C10A">
              <w:rPr>
                <w:rFonts w:ascii="Arial" w:eastAsia="Arial" w:hAnsi="Arial" w:cs="Arial"/>
                <w:sz w:val="22"/>
                <w:szCs w:val="22"/>
              </w:rPr>
              <w:t>Constante de eliminación</w:t>
            </w:r>
          </w:p>
          <w:p w14:paraId="1A41AADA" w14:textId="6A4245C1" w:rsidR="00C079D2" w:rsidRDefault="47783EC4" w:rsidP="00827DCE">
            <w:pPr>
              <w:pStyle w:val="Prrafodelista"/>
              <w:numPr>
                <w:ilvl w:val="0"/>
                <w:numId w:val="1"/>
              </w:numPr>
              <w:rPr>
                <w:rFonts w:ascii="Arial" w:eastAsia="Arial" w:hAnsi="Arial" w:cs="Arial"/>
                <w:sz w:val="22"/>
                <w:szCs w:val="22"/>
              </w:rPr>
            </w:pPr>
            <w:r w:rsidRPr="21F2C10A">
              <w:rPr>
                <w:rFonts w:ascii="Arial" w:eastAsia="Arial" w:hAnsi="Arial" w:cs="Arial"/>
                <w:sz w:val="22"/>
                <w:szCs w:val="22"/>
              </w:rPr>
              <w:t>Aclaramiento</w:t>
            </w:r>
          </w:p>
          <w:p w14:paraId="4101652C" w14:textId="559A7AA5" w:rsidR="00C079D2" w:rsidRDefault="00C079D2" w:rsidP="00827DCE">
            <w:pPr>
              <w:ind w:left="708"/>
              <w:contextualSpacing/>
              <w:rPr>
                <w:rFonts w:ascii="Arial" w:eastAsia="Arial" w:hAnsi="Arial" w:cs="Arial"/>
                <w:sz w:val="22"/>
                <w:szCs w:val="22"/>
              </w:rPr>
            </w:pPr>
          </w:p>
        </w:tc>
      </w:tr>
      <w:tr w:rsidR="00C079D2" w:rsidRPr="00C079D2" w14:paraId="59EE7457" w14:textId="77777777" w:rsidTr="5ED39AE3">
        <w:tc>
          <w:tcPr>
            <w:tcW w:w="8828" w:type="dxa"/>
            <w:gridSpan w:val="6"/>
            <w:shd w:val="clear" w:color="auto" w:fill="44546A" w:themeFill="text2"/>
          </w:tcPr>
          <w:p w14:paraId="1B5CF489" w14:textId="77777777" w:rsidR="00C079D2" w:rsidRPr="00C079D2" w:rsidRDefault="00C079D2" w:rsidP="00827DCE">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lastRenderedPageBreak/>
              <w:t>MODALIDADES O FORMAS DE CONDUCCIÓN DE LOS PROCESOS DE ENSEÑANZA-APRENDIZAJE</w:t>
            </w:r>
          </w:p>
        </w:tc>
      </w:tr>
      <w:tr w:rsidR="00C079D2" w:rsidRPr="00C079D2" w14:paraId="536CA6C8" w14:textId="77777777" w:rsidTr="5ED39AE3">
        <w:tc>
          <w:tcPr>
            <w:tcW w:w="8828" w:type="dxa"/>
            <w:gridSpan w:val="6"/>
          </w:tcPr>
          <w:p w14:paraId="61FACA5A" w14:textId="77777777" w:rsidR="00FA3288" w:rsidRPr="00FA3288" w:rsidRDefault="00FA3288" w:rsidP="00827DCE">
            <w:pPr>
              <w:pStyle w:val="Prrafodelista"/>
              <w:numPr>
                <w:ilvl w:val="0"/>
                <w:numId w:val="10"/>
              </w:numPr>
              <w:jc w:val="both"/>
              <w:rPr>
                <w:rFonts w:ascii="Arial" w:hAnsi="Arial" w:cs="Arial"/>
                <w:i/>
                <w:iCs/>
                <w:sz w:val="22"/>
                <w:szCs w:val="22"/>
              </w:rPr>
            </w:pPr>
            <w:r w:rsidRPr="51EB2EEA">
              <w:rPr>
                <w:rFonts w:ascii="Arial" w:hAnsi="Arial" w:cs="Arial"/>
                <w:sz w:val="22"/>
                <w:szCs w:val="22"/>
              </w:rPr>
              <w:t>Discusión en grupo de los temas del curso de acuerdo al lineamiento establecido por el docente.</w:t>
            </w:r>
          </w:p>
          <w:p w14:paraId="1D28F855" w14:textId="77777777" w:rsidR="00FA3288" w:rsidRPr="00FA3288" w:rsidRDefault="00FA3288" w:rsidP="00827DCE">
            <w:pPr>
              <w:pStyle w:val="Prrafodelista"/>
              <w:numPr>
                <w:ilvl w:val="0"/>
                <w:numId w:val="10"/>
              </w:numPr>
              <w:jc w:val="both"/>
              <w:rPr>
                <w:rFonts w:ascii="Arial" w:hAnsi="Arial" w:cs="Arial"/>
                <w:i/>
                <w:iCs/>
                <w:sz w:val="22"/>
                <w:szCs w:val="22"/>
              </w:rPr>
            </w:pPr>
            <w:r w:rsidRPr="51EB2EEA">
              <w:rPr>
                <w:rFonts w:ascii="Arial" w:hAnsi="Arial" w:cs="Arial"/>
                <w:sz w:val="22"/>
                <w:szCs w:val="22"/>
              </w:rPr>
              <w:t>Exposición oral y escrita por el alumno sobre la investigación documental sugerida por el docente.</w:t>
            </w:r>
          </w:p>
          <w:p w14:paraId="280C8FBC" w14:textId="77777777" w:rsidR="00FA3288" w:rsidRPr="00FA3288" w:rsidRDefault="00FA3288" w:rsidP="00827DCE">
            <w:pPr>
              <w:pStyle w:val="Prrafodelista"/>
              <w:numPr>
                <w:ilvl w:val="0"/>
                <w:numId w:val="10"/>
              </w:numPr>
              <w:jc w:val="both"/>
              <w:rPr>
                <w:rFonts w:ascii="Arial" w:hAnsi="Arial" w:cs="Arial"/>
                <w:i/>
                <w:iCs/>
                <w:sz w:val="22"/>
                <w:szCs w:val="22"/>
              </w:rPr>
            </w:pPr>
            <w:r w:rsidRPr="51EB2EEA">
              <w:rPr>
                <w:rFonts w:ascii="Arial" w:hAnsi="Arial" w:cs="Arial"/>
                <w:sz w:val="22"/>
                <w:szCs w:val="22"/>
              </w:rPr>
              <w:t>Investigación documental por el alumno para los temas del curso. Lectura y discusión de artículos científicos relacionados con los temas del curso.</w:t>
            </w:r>
          </w:p>
          <w:p w14:paraId="12C3F932" w14:textId="77777777" w:rsidR="00C079D2" w:rsidRPr="00FA3288" w:rsidRDefault="00FA3288" w:rsidP="00827DCE">
            <w:pPr>
              <w:pStyle w:val="Prrafodelista"/>
              <w:numPr>
                <w:ilvl w:val="0"/>
                <w:numId w:val="10"/>
              </w:numPr>
              <w:jc w:val="both"/>
              <w:rPr>
                <w:rFonts w:ascii="Arial" w:hAnsi="Arial" w:cs="Arial"/>
                <w:i/>
                <w:iCs/>
                <w:sz w:val="22"/>
                <w:szCs w:val="22"/>
              </w:rPr>
            </w:pPr>
            <w:r w:rsidRPr="51EB2EEA">
              <w:rPr>
                <w:rFonts w:ascii="Arial" w:hAnsi="Arial" w:cs="Arial"/>
                <w:sz w:val="22"/>
                <w:szCs w:val="22"/>
              </w:rPr>
              <w:t>Síntesis de lecturas de artículos relacionados con los temas del curso.</w:t>
            </w:r>
          </w:p>
        </w:tc>
      </w:tr>
      <w:tr w:rsidR="00C079D2" w:rsidRPr="00C079D2" w14:paraId="3F32FB8B" w14:textId="77777777" w:rsidTr="5ED39AE3">
        <w:tc>
          <w:tcPr>
            <w:tcW w:w="8828" w:type="dxa"/>
            <w:gridSpan w:val="6"/>
            <w:shd w:val="clear" w:color="auto" w:fill="44546A" w:themeFill="text2"/>
          </w:tcPr>
          <w:p w14:paraId="33D311AB" w14:textId="77777777" w:rsidR="00C079D2" w:rsidRPr="00C079D2" w:rsidRDefault="00C079D2" w:rsidP="00827DCE">
            <w:pPr>
              <w:contextualSpacing/>
              <w:rPr>
                <w:rFonts w:ascii="Arial" w:hAnsi="Arial" w:cs="Arial"/>
                <w:color w:val="FFFFFF" w:themeColor="background1"/>
                <w:sz w:val="22"/>
                <w:szCs w:val="22"/>
              </w:rPr>
            </w:pPr>
            <w:r>
              <w:rPr>
                <w:rFonts w:ascii="Arial" w:hAnsi="Arial" w:cs="Arial"/>
                <w:color w:val="FFFFFF" w:themeColor="background1"/>
                <w:sz w:val="22"/>
                <w:szCs w:val="22"/>
              </w:rPr>
              <w:t>MODALIDADES DE EVALUACIÓN Y ACREDITACIÓN</w:t>
            </w:r>
          </w:p>
        </w:tc>
      </w:tr>
      <w:tr w:rsidR="00C079D2" w:rsidRPr="00C079D2" w14:paraId="63EF0C1A" w14:textId="77777777" w:rsidTr="5ED39AE3">
        <w:tc>
          <w:tcPr>
            <w:tcW w:w="5342" w:type="dxa"/>
            <w:gridSpan w:val="3"/>
            <w:shd w:val="clear" w:color="auto" w:fill="DBDBDB" w:themeFill="accent3" w:themeFillTint="66"/>
          </w:tcPr>
          <w:p w14:paraId="6032D5B2" w14:textId="77777777" w:rsidR="00C079D2" w:rsidRPr="00C079D2" w:rsidRDefault="00C079D2" w:rsidP="00827DCE">
            <w:pPr>
              <w:contextualSpacing/>
              <w:jc w:val="center"/>
              <w:rPr>
                <w:rFonts w:ascii="Arial" w:hAnsi="Arial" w:cs="Arial"/>
                <w:b/>
                <w:bCs/>
                <w:sz w:val="22"/>
                <w:szCs w:val="22"/>
              </w:rPr>
            </w:pPr>
            <w:r w:rsidRPr="00C079D2">
              <w:rPr>
                <w:rFonts w:ascii="Arial" w:hAnsi="Arial" w:cs="Arial"/>
                <w:b/>
                <w:bCs/>
                <w:sz w:val="22"/>
                <w:szCs w:val="22"/>
              </w:rPr>
              <w:t>Aspecto</w:t>
            </w:r>
          </w:p>
        </w:tc>
        <w:tc>
          <w:tcPr>
            <w:tcW w:w="3486" w:type="dxa"/>
            <w:gridSpan w:val="3"/>
            <w:shd w:val="clear" w:color="auto" w:fill="DBDBDB" w:themeFill="accent3" w:themeFillTint="66"/>
          </w:tcPr>
          <w:p w14:paraId="1733985C" w14:textId="77777777" w:rsidR="00C079D2" w:rsidRPr="00C079D2" w:rsidRDefault="00C079D2" w:rsidP="00827DCE">
            <w:pPr>
              <w:contextualSpacing/>
              <w:jc w:val="center"/>
              <w:rPr>
                <w:rFonts w:ascii="Arial" w:hAnsi="Arial" w:cs="Arial"/>
                <w:b/>
                <w:bCs/>
                <w:sz w:val="22"/>
                <w:szCs w:val="22"/>
              </w:rPr>
            </w:pPr>
            <w:r w:rsidRPr="00C079D2">
              <w:rPr>
                <w:rFonts w:ascii="Arial" w:hAnsi="Arial" w:cs="Arial"/>
                <w:b/>
                <w:bCs/>
                <w:sz w:val="22"/>
                <w:szCs w:val="22"/>
              </w:rPr>
              <w:t>Ponderación</w:t>
            </w:r>
          </w:p>
        </w:tc>
      </w:tr>
      <w:tr w:rsidR="00C079D2" w:rsidRPr="00C079D2" w14:paraId="390B3BE0" w14:textId="77777777" w:rsidTr="5ED39AE3">
        <w:tc>
          <w:tcPr>
            <w:tcW w:w="5342" w:type="dxa"/>
            <w:gridSpan w:val="3"/>
          </w:tcPr>
          <w:p w14:paraId="6922FBD1" w14:textId="77777777" w:rsidR="00C079D2" w:rsidRPr="00C079D2" w:rsidRDefault="00FA3288" w:rsidP="00827DCE">
            <w:pPr>
              <w:contextualSpacing/>
              <w:rPr>
                <w:rFonts w:ascii="Arial" w:hAnsi="Arial" w:cs="Arial"/>
                <w:sz w:val="22"/>
                <w:szCs w:val="22"/>
              </w:rPr>
            </w:pPr>
            <w:r>
              <w:rPr>
                <w:rFonts w:ascii="Arial" w:hAnsi="Arial" w:cs="Arial"/>
                <w:sz w:val="22"/>
                <w:szCs w:val="22"/>
              </w:rPr>
              <w:t>Exámenes parciales teóricos</w:t>
            </w:r>
          </w:p>
        </w:tc>
        <w:tc>
          <w:tcPr>
            <w:tcW w:w="3486" w:type="dxa"/>
            <w:gridSpan w:val="3"/>
          </w:tcPr>
          <w:p w14:paraId="3A174C5D" w14:textId="77777777" w:rsidR="00C079D2" w:rsidRPr="00C079D2" w:rsidRDefault="00FA3288" w:rsidP="00827DCE">
            <w:pPr>
              <w:contextualSpacing/>
              <w:rPr>
                <w:rFonts w:ascii="Arial" w:hAnsi="Arial" w:cs="Arial"/>
                <w:sz w:val="22"/>
                <w:szCs w:val="22"/>
              </w:rPr>
            </w:pPr>
            <w:r>
              <w:rPr>
                <w:rFonts w:ascii="Arial" w:hAnsi="Arial" w:cs="Arial"/>
                <w:sz w:val="22"/>
                <w:szCs w:val="22"/>
              </w:rPr>
              <w:t>50%</w:t>
            </w:r>
          </w:p>
        </w:tc>
      </w:tr>
      <w:tr w:rsidR="00C079D2" w:rsidRPr="00C079D2" w14:paraId="4E7EEC8A" w14:textId="77777777" w:rsidTr="5ED39AE3">
        <w:tc>
          <w:tcPr>
            <w:tcW w:w="5342" w:type="dxa"/>
            <w:gridSpan w:val="3"/>
          </w:tcPr>
          <w:p w14:paraId="781640E1" w14:textId="77777777" w:rsidR="00C079D2" w:rsidRPr="00C079D2" w:rsidRDefault="00FA3288" w:rsidP="00827DCE">
            <w:pPr>
              <w:contextualSpacing/>
              <w:rPr>
                <w:rFonts w:ascii="Arial" w:hAnsi="Arial" w:cs="Arial"/>
                <w:sz w:val="22"/>
                <w:szCs w:val="22"/>
              </w:rPr>
            </w:pPr>
            <w:r>
              <w:rPr>
                <w:rFonts w:ascii="Arial" w:hAnsi="Arial" w:cs="Arial"/>
                <w:sz w:val="22"/>
                <w:szCs w:val="22"/>
              </w:rPr>
              <w:t>Presentación oral y escrita de trabajos de investigación</w:t>
            </w:r>
          </w:p>
        </w:tc>
        <w:tc>
          <w:tcPr>
            <w:tcW w:w="3486" w:type="dxa"/>
            <w:gridSpan w:val="3"/>
          </w:tcPr>
          <w:p w14:paraId="4CDC75CA" w14:textId="77777777" w:rsidR="00C079D2" w:rsidRPr="00C079D2" w:rsidRDefault="00FA3288" w:rsidP="00827DCE">
            <w:pPr>
              <w:contextualSpacing/>
              <w:rPr>
                <w:rFonts w:ascii="Arial" w:hAnsi="Arial" w:cs="Arial"/>
                <w:sz w:val="22"/>
                <w:szCs w:val="22"/>
              </w:rPr>
            </w:pPr>
            <w:r>
              <w:rPr>
                <w:rFonts w:ascii="Arial" w:hAnsi="Arial" w:cs="Arial"/>
                <w:sz w:val="22"/>
                <w:szCs w:val="22"/>
              </w:rPr>
              <w:t>25%</w:t>
            </w:r>
          </w:p>
        </w:tc>
      </w:tr>
      <w:tr w:rsidR="00C079D2" w:rsidRPr="00C079D2" w14:paraId="52D01FD9" w14:textId="77777777" w:rsidTr="5ED39AE3">
        <w:tc>
          <w:tcPr>
            <w:tcW w:w="5342" w:type="dxa"/>
            <w:gridSpan w:val="3"/>
          </w:tcPr>
          <w:p w14:paraId="2A21F2C9" w14:textId="77777777" w:rsidR="00C079D2" w:rsidRPr="00C079D2" w:rsidRDefault="00FA3288" w:rsidP="00827DCE">
            <w:pPr>
              <w:contextualSpacing/>
              <w:rPr>
                <w:rFonts w:ascii="Arial" w:hAnsi="Arial" w:cs="Arial"/>
                <w:sz w:val="22"/>
                <w:szCs w:val="22"/>
              </w:rPr>
            </w:pPr>
            <w:r>
              <w:rPr>
                <w:rFonts w:ascii="Arial" w:hAnsi="Arial" w:cs="Arial"/>
                <w:sz w:val="22"/>
                <w:szCs w:val="22"/>
              </w:rPr>
              <w:t>Elaboración de revisiones críticas de artículos sugericos por el docente</w:t>
            </w:r>
          </w:p>
        </w:tc>
        <w:tc>
          <w:tcPr>
            <w:tcW w:w="3486" w:type="dxa"/>
            <w:gridSpan w:val="3"/>
          </w:tcPr>
          <w:p w14:paraId="4137B3FB" w14:textId="77777777" w:rsidR="00C079D2" w:rsidRPr="00C079D2" w:rsidRDefault="00FA3288" w:rsidP="00827DCE">
            <w:pPr>
              <w:contextualSpacing/>
              <w:rPr>
                <w:rFonts w:ascii="Arial" w:hAnsi="Arial" w:cs="Arial"/>
                <w:sz w:val="22"/>
                <w:szCs w:val="22"/>
              </w:rPr>
            </w:pPr>
            <w:r>
              <w:rPr>
                <w:rFonts w:ascii="Arial" w:hAnsi="Arial" w:cs="Arial"/>
                <w:sz w:val="22"/>
                <w:szCs w:val="22"/>
              </w:rPr>
              <w:t>25%</w:t>
            </w:r>
          </w:p>
        </w:tc>
      </w:tr>
      <w:tr w:rsidR="00C079D2" w:rsidRPr="00C079D2" w14:paraId="3567D802" w14:textId="77777777" w:rsidTr="5ED39AE3">
        <w:tc>
          <w:tcPr>
            <w:tcW w:w="8828" w:type="dxa"/>
            <w:gridSpan w:val="6"/>
            <w:shd w:val="clear" w:color="auto" w:fill="44546A" w:themeFill="text2"/>
          </w:tcPr>
          <w:p w14:paraId="643D8A5C" w14:textId="77777777" w:rsidR="00C079D2" w:rsidRPr="00C079D2" w:rsidRDefault="00C079D2" w:rsidP="00827DCE">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C079D2" w:rsidRPr="00C079D2" w14:paraId="5B7DCA1E" w14:textId="77777777" w:rsidTr="5ED39AE3">
        <w:tc>
          <w:tcPr>
            <w:tcW w:w="1830" w:type="dxa"/>
            <w:shd w:val="clear" w:color="auto" w:fill="DBDBDB" w:themeFill="accent3" w:themeFillTint="66"/>
          </w:tcPr>
          <w:p w14:paraId="4C320DDC" w14:textId="77777777" w:rsidR="00C079D2" w:rsidRPr="00C079D2" w:rsidRDefault="00C079D2" w:rsidP="00827DCE">
            <w:pPr>
              <w:contextualSpacing/>
              <w:jc w:val="center"/>
              <w:rPr>
                <w:rFonts w:ascii="Arial" w:hAnsi="Arial" w:cs="Arial"/>
                <w:b/>
                <w:bCs/>
                <w:sz w:val="22"/>
                <w:szCs w:val="22"/>
              </w:rPr>
            </w:pPr>
            <w:r w:rsidRPr="00C079D2">
              <w:rPr>
                <w:rFonts w:ascii="Arial" w:hAnsi="Arial" w:cs="Arial"/>
                <w:b/>
                <w:bCs/>
                <w:sz w:val="22"/>
                <w:szCs w:val="22"/>
              </w:rPr>
              <w:t>Autor</w:t>
            </w:r>
          </w:p>
        </w:tc>
        <w:tc>
          <w:tcPr>
            <w:tcW w:w="1761" w:type="dxa"/>
            <w:shd w:val="clear" w:color="auto" w:fill="DBDBDB" w:themeFill="accent3" w:themeFillTint="66"/>
          </w:tcPr>
          <w:p w14:paraId="435E4915" w14:textId="77777777" w:rsidR="00C079D2" w:rsidRPr="00C079D2" w:rsidRDefault="00C079D2" w:rsidP="00827DCE">
            <w:pPr>
              <w:contextualSpacing/>
              <w:jc w:val="center"/>
              <w:rPr>
                <w:rFonts w:ascii="Arial" w:hAnsi="Arial" w:cs="Arial"/>
                <w:b/>
                <w:bCs/>
                <w:sz w:val="22"/>
                <w:szCs w:val="22"/>
              </w:rPr>
            </w:pPr>
            <w:r w:rsidRPr="00C079D2">
              <w:rPr>
                <w:rFonts w:ascii="Arial" w:hAnsi="Arial" w:cs="Arial"/>
                <w:b/>
                <w:bCs/>
                <w:sz w:val="22"/>
                <w:szCs w:val="22"/>
              </w:rPr>
              <w:t>Título</w:t>
            </w:r>
          </w:p>
        </w:tc>
        <w:tc>
          <w:tcPr>
            <w:tcW w:w="1751" w:type="dxa"/>
            <w:shd w:val="clear" w:color="auto" w:fill="DBDBDB" w:themeFill="accent3" w:themeFillTint="66"/>
          </w:tcPr>
          <w:p w14:paraId="6B0F330F" w14:textId="77777777" w:rsidR="00C079D2" w:rsidRPr="00C079D2" w:rsidRDefault="00C079D2" w:rsidP="00827DCE">
            <w:pPr>
              <w:contextualSpacing/>
              <w:jc w:val="center"/>
              <w:rPr>
                <w:rFonts w:ascii="Arial" w:hAnsi="Arial" w:cs="Arial"/>
                <w:b/>
                <w:bCs/>
                <w:sz w:val="22"/>
                <w:szCs w:val="22"/>
              </w:rPr>
            </w:pPr>
            <w:r w:rsidRPr="00C079D2">
              <w:rPr>
                <w:rFonts w:ascii="Arial" w:hAnsi="Arial" w:cs="Arial"/>
                <w:b/>
                <w:bCs/>
                <w:sz w:val="22"/>
                <w:szCs w:val="22"/>
              </w:rPr>
              <w:t>Editorial</w:t>
            </w:r>
          </w:p>
        </w:tc>
        <w:tc>
          <w:tcPr>
            <w:tcW w:w="1741" w:type="dxa"/>
            <w:gridSpan w:val="2"/>
            <w:shd w:val="clear" w:color="auto" w:fill="DBDBDB" w:themeFill="accent3" w:themeFillTint="66"/>
          </w:tcPr>
          <w:p w14:paraId="039643D1" w14:textId="77777777" w:rsidR="00C079D2" w:rsidRPr="00C079D2" w:rsidRDefault="00C079D2" w:rsidP="00827DCE">
            <w:pPr>
              <w:contextualSpacing/>
              <w:jc w:val="center"/>
              <w:rPr>
                <w:rFonts w:ascii="Arial" w:hAnsi="Arial" w:cs="Arial"/>
                <w:b/>
                <w:bCs/>
                <w:sz w:val="22"/>
                <w:szCs w:val="22"/>
              </w:rPr>
            </w:pPr>
            <w:r w:rsidRPr="00C079D2">
              <w:rPr>
                <w:rFonts w:ascii="Arial" w:hAnsi="Arial" w:cs="Arial"/>
                <w:b/>
                <w:bCs/>
                <w:sz w:val="22"/>
                <w:szCs w:val="22"/>
              </w:rPr>
              <w:t>Edición</w:t>
            </w:r>
          </w:p>
        </w:tc>
        <w:tc>
          <w:tcPr>
            <w:tcW w:w="1745" w:type="dxa"/>
            <w:shd w:val="clear" w:color="auto" w:fill="DBDBDB" w:themeFill="accent3" w:themeFillTint="66"/>
          </w:tcPr>
          <w:p w14:paraId="6D7CADB1" w14:textId="77777777" w:rsidR="00C079D2" w:rsidRPr="00C079D2" w:rsidRDefault="00C079D2" w:rsidP="00827DCE">
            <w:pPr>
              <w:contextualSpacing/>
              <w:jc w:val="center"/>
              <w:rPr>
                <w:rFonts w:ascii="Arial" w:hAnsi="Arial" w:cs="Arial"/>
                <w:b/>
                <w:bCs/>
                <w:sz w:val="22"/>
                <w:szCs w:val="22"/>
              </w:rPr>
            </w:pPr>
            <w:r w:rsidRPr="00C079D2">
              <w:rPr>
                <w:rFonts w:ascii="Arial" w:hAnsi="Arial" w:cs="Arial"/>
                <w:b/>
                <w:bCs/>
                <w:sz w:val="22"/>
                <w:szCs w:val="22"/>
              </w:rPr>
              <w:t>Año</w:t>
            </w:r>
          </w:p>
        </w:tc>
      </w:tr>
      <w:tr w:rsidR="00C079D2" w:rsidRPr="00FA3288" w14:paraId="1D27207F" w14:textId="77777777" w:rsidTr="5ED39AE3">
        <w:tc>
          <w:tcPr>
            <w:tcW w:w="1830" w:type="dxa"/>
          </w:tcPr>
          <w:p w14:paraId="3BAD7050" w14:textId="77777777" w:rsidR="00C079D2" w:rsidRPr="00FA3288" w:rsidRDefault="00FA3288" w:rsidP="00827DCE">
            <w:pPr>
              <w:contextualSpacing/>
              <w:rPr>
                <w:rFonts w:ascii="Arial" w:hAnsi="Arial" w:cs="Arial"/>
                <w:sz w:val="22"/>
                <w:szCs w:val="22"/>
                <w:lang w:val="en-US"/>
              </w:rPr>
            </w:pPr>
            <w:r w:rsidRPr="00FA3288">
              <w:rPr>
                <w:rFonts w:ascii="Arial" w:hAnsi="Arial" w:cs="Arial"/>
                <w:sz w:val="22"/>
                <w:szCs w:val="22"/>
                <w:lang w:val="en-US"/>
              </w:rPr>
              <w:t>AMDUR, DOULL, J., AND KLAASSEN, C.D.</w:t>
            </w:r>
          </w:p>
        </w:tc>
        <w:tc>
          <w:tcPr>
            <w:tcW w:w="1761" w:type="dxa"/>
          </w:tcPr>
          <w:p w14:paraId="6B01467D" w14:textId="77777777" w:rsidR="00C079D2" w:rsidRPr="00FA3288" w:rsidRDefault="00FA3288" w:rsidP="00827DCE">
            <w:pPr>
              <w:contextualSpacing/>
              <w:rPr>
                <w:rFonts w:ascii="Arial" w:hAnsi="Arial" w:cs="Arial"/>
                <w:sz w:val="22"/>
                <w:szCs w:val="22"/>
                <w:lang w:val="en-US"/>
              </w:rPr>
            </w:pPr>
            <w:proofErr w:type="spellStart"/>
            <w:r w:rsidRPr="00FA3288">
              <w:rPr>
                <w:rFonts w:ascii="Arial" w:hAnsi="Arial" w:cs="Arial"/>
                <w:sz w:val="22"/>
                <w:szCs w:val="22"/>
                <w:lang w:val="en-US"/>
              </w:rPr>
              <w:t>Cassarett</w:t>
            </w:r>
            <w:proofErr w:type="spellEnd"/>
            <w:r w:rsidRPr="00FA3288">
              <w:rPr>
                <w:rFonts w:ascii="Arial" w:hAnsi="Arial" w:cs="Arial"/>
                <w:sz w:val="22"/>
                <w:szCs w:val="22"/>
                <w:lang w:val="en-US"/>
              </w:rPr>
              <w:t xml:space="preserve"> and </w:t>
            </w:r>
            <w:proofErr w:type="spellStart"/>
            <w:r w:rsidRPr="00FA3288">
              <w:rPr>
                <w:rFonts w:ascii="Arial" w:hAnsi="Arial" w:cs="Arial"/>
                <w:sz w:val="22"/>
                <w:szCs w:val="22"/>
                <w:lang w:val="en-US"/>
              </w:rPr>
              <w:t>Doull’s</w:t>
            </w:r>
            <w:proofErr w:type="spellEnd"/>
            <w:r w:rsidRPr="00FA3288">
              <w:rPr>
                <w:rFonts w:ascii="Arial" w:hAnsi="Arial" w:cs="Arial"/>
                <w:sz w:val="22"/>
                <w:szCs w:val="22"/>
                <w:lang w:val="en-US"/>
              </w:rPr>
              <w:t xml:space="preserve"> Toxicology, The Basic Science of Poisons.</w:t>
            </w:r>
          </w:p>
        </w:tc>
        <w:tc>
          <w:tcPr>
            <w:tcW w:w="1751" w:type="dxa"/>
          </w:tcPr>
          <w:p w14:paraId="213FB488" w14:textId="77777777" w:rsidR="00C079D2" w:rsidRPr="00FA3288" w:rsidRDefault="00FA3288" w:rsidP="00827DCE">
            <w:pPr>
              <w:contextualSpacing/>
              <w:rPr>
                <w:rFonts w:ascii="Arial" w:hAnsi="Arial" w:cs="Arial"/>
                <w:sz w:val="22"/>
                <w:szCs w:val="22"/>
                <w:lang w:val="en-US"/>
              </w:rPr>
            </w:pPr>
            <w:r w:rsidRPr="00FA3288">
              <w:rPr>
                <w:rFonts w:ascii="Arial" w:hAnsi="Arial" w:cs="Arial"/>
                <w:sz w:val="22"/>
                <w:szCs w:val="22"/>
                <w:lang w:val="en-US"/>
              </w:rPr>
              <w:t>McGraw-Hill, Inc., New York, NY.</w:t>
            </w:r>
          </w:p>
        </w:tc>
        <w:tc>
          <w:tcPr>
            <w:tcW w:w="1741" w:type="dxa"/>
            <w:gridSpan w:val="2"/>
          </w:tcPr>
          <w:p w14:paraId="448A3093" w14:textId="77777777" w:rsidR="00C079D2" w:rsidRPr="00FA3288" w:rsidRDefault="00FA3288" w:rsidP="00827DCE">
            <w:pPr>
              <w:contextualSpacing/>
              <w:rPr>
                <w:rFonts w:ascii="Arial" w:hAnsi="Arial" w:cs="Arial"/>
                <w:sz w:val="22"/>
                <w:szCs w:val="22"/>
                <w:lang w:val="en-US"/>
              </w:rPr>
            </w:pPr>
            <w:proofErr w:type="spellStart"/>
            <w:r>
              <w:rPr>
                <w:rFonts w:ascii="Arial" w:hAnsi="Arial" w:cs="Arial"/>
                <w:sz w:val="22"/>
                <w:szCs w:val="22"/>
                <w:lang w:val="en-US"/>
              </w:rPr>
              <w:t>Cuarta</w:t>
            </w:r>
            <w:proofErr w:type="spellEnd"/>
          </w:p>
        </w:tc>
        <w:tc>
          <w:tcPr>
            <w:tcW w:w="1745" w:type="dxa"/>
          </w:tcPr>
          <w:p w14:paraId="29C71ECD" w14:textId="77777777" w:rsidR="00C079D2" w:rsidRPr="00FA3288" w:rsidRDefault="00FA3288" w:rsidP="00827DCE">
            <w:pPr>
              <w:contextualSpacing/>
              <w:rPr>
                <w:rFonts w:ascii="Arial" w:hAnsi="Arial" w:cs="Arial"/>
                <w:sz w:val="22"/>
                <w:szCs w:val="22"/>
                <w:lang w:val="en-US"/>
              </w:rPr>
            </w:pPr>
            <w:r>
              <w:rPr>
                <w:rFonts w:ascii="Arial" w:hAnsi="Arial" w:cs="Arial"/>
                <w:sz w:val="22"/>
                <w:szCs w:val="22"/>
                <w:lang w:val="en-US"/>
              </w:rPr>
              <w:t>1993</w:t>
            </w:r>
          </w:p>
        </w:tc>
      </w:tr>
      <w:tr w:rsidR="00C079D2" w:rsidRPr="00FA3288" w14:paraId="059ED899" w14:textId="77777777" w:rsidTr="5ED39AE3">
        <w:tc>
          <w:tcPr>
            <w:tcW w:w="1830" w:type="dxa"/>
          </w:tcPr>
          <w:p w14:paraId="01BFDB8A" w14:textId="77777777" w:rsidR="00C079D2" w:rsidRPr="00FA3288" w:rsidRDefault="00337C6C" w:rsidP="00827DCE">
            <w:pPr>
              <w:contextualSpacing/>
              <w:rPr>
                <w:rFonts w:ascii="Arial" w:hAnsi="Arial" w:cs="Arial"/>
                <w:sz w:val="22"/>
                <w:szCs w:val="22"/>
                <w:lang w:val="en-US"/>
              </w:rPr>
            </w:pPr>
            <w:r w:rsidRPr="00337C6C">
              <w:rPr>
                <w:rFonts w:ascii="Arial" w:hAnsi="Arial" w:cs="Arial"/>
                <w:sz w:val="22"/>
                <w:szCs w:val="22"/>
                <w:lang w:val="en-US"/>
              </w:rPr>
              <w:t>BOTANA, L. M.</w:t>
            </w:r>
          </w:p>
        </w:tc>
        <w:tc>
          <w:tcPr>
            <w:tcW w:w="1761" w:type="dxa"/>
          </w:tcPr>
          <w:p w14:paraId="5C243BFD" w14:textId="77777777" w:rsidR="00C079D2" w:rsidRPr="00FA3288" w:rsidRDefault="00337C6C" w:rsidP="00827DCE">
            <w:pPr>
              <w:contextualSpacing/>
              <w:rPr>
                <w:rFonts w:ascii="Arial" w:hAnsi="Arial" w:cs="Arial"/>
                <w:sz w:val="22"/>
                <w:szCs w:val="22"/>
                <w:lang w:val="en-US"/>
              </w:rPr>
            </w:pPr>
            <w:r w:rsidRPr="00337C6C">
              <w:rPr>
                <w:rFonts w:ascii="Arial" w:hAnsi="Arial" w:cs="Arial"/>
                <w:sz w:val="22"/>
                <w:szCs w:val="22"/>
                <w:lang w:val="en-US"/>
              </w:rPr>
              <w:t>Seafood and freshwater toxins: pharmacology, physiology, and detection</w:t>
            </w:r>
          </w:p>
        </w:tc>
        <w:tc>
          <w:tcPr>
            <w:tcW w:w="1751" w:type="dxa"/>
          </w:tcPr>
          <w:p w14:paraId="6BD0CE5C" w14:textId="77777777" w:rsidR="00C079D2" w:rsidRPr="00FA3288" w:rsidRDefault="00337C6C" w:rsidP="00827DCE">
            <w:pPr>
              <w:contextualSpacing/>
              <w:rPr>
                <w:rFonts w:ascii="Arial" w:hAnsi="Arial" w:cs="Arial"/>
                <w:sz w:val="22"/>
                <w:szCs w:val="22"/>
                <w:lang w:val="en-US"/>
              </w:rPr>
            </w:pPr>
            <w:r w:rsidRPr="00337C6C">
              <w:rPr>
                <w:rFonts w:ascii="Arial" w:hAnsi="Arial" w:cs="Arial"/>
                <w:sz w:val="22"/>
                <w:szCs w:val="22"/>
                <w:lang w:val="en-US"/>
              </w:rPr>
              <w:t>Marcel Dekker, Inc. NY.</w:t>
            </w:r>
          </w:p>
        </w:tc>
        <w:tc>
          <w:tcPr>
            <w:tcW w:w="1741" w:type="dxa"/>
            <w:gridSpan w:val="2"/>
          </w:tcPr>
          <w:p w14:paraId="4B99056E" w14:textId="77777777" w:rsidR="00C079D2" w:rsidRPr="00FA3288" w:rsidRDefault="00C079D2" w:rsidP="00827DCE">
            <w:pPr>
              <w:contextualSpacing/>
              <w:rPr>
                <w:rFonts w:ascii="Arial" w:hAnsi="Arial" w:cs="Arial"/>
                <w:sz w:val="22"/>
                <w:szCs w:val="22"/>
                <w:lang w:val="en-US"/>
              </w:rPr>
            </w:pPr>
          </w:p>
        </w:tc>
        <w:tc>
          <w:tcPr>
            <w:tcW w:w="1745" w:type="dxa"/>
          </w:tcPr>
          <w:p w14:paraId="7FA2A991" w14:textId="77777777" w:rsidR="00C079D2" w:rsidRPr="00FA3288" w:rsidRDefault="00337C6C" w:rsidP="00827DCE">
            <w:pPr>
              <w:contextualSpacing/>
              <w:rPr>
                <w:rFonts w:ascii="Arial" w:hAnsi="Arial" w:cs="Arial"/>
                <w:sz w:val="22"/>
                <w:szCs w:val="22"/>
                <w:lang w:val="en-US"/>
              </w:rPr>
            </w:pPr>
            <w:r>
              <w:rPr>
                <w:rFonts w:ascii="Arial" w:hAnsi="Arial" w:cs="Arial"/>
                <w:sz w:val="22"/>
                <w:szCs w:val="22"/>
                <w:lang w:val="en-US"/>
              </w:rPr>
              <w:t>2000</w:t>
            </w:r>
          </w:p>
        </w:tc>
      </w:tr>
      <w:tr w:rsidR="00C079D2" w:rsidRPr="00FA3288" w14:paraId="40582F59" w14:textId="77777777" w:rsidTr="5ED39AE3">
        <w:tc>
          <w:tcPr>
            <w:tcW w:w="1830" w:type="dxa"/>
          </w:tcPr>
          <w:p w14:paraId="6F848B41" w14:textId="77777777" w:rsidR="00C079D2" w:rsidRPr="00FA3288" w:rsidRDefault="00337C6C" w:rsidP="00827DCE">
            <w:pPr>
              <w:contextualSpacing/>
              <w:rPr>
                <w:rFonts w:ascii="Arial" w:hAnsi="Arial" w:cs="Arial"/>
                <w:sz w:val="22"/>
                <w:szCs w:val="22"/>
                <w:lang w:val="en-US"/>
              </w:rPr>
            </w:pPr>
            <w:r w:rsidRPr="00337C6C">
              <w:rPr>
                <w:rFonts w:ascii="Arial" w:hAnsi="Arial" w:cs="Arial"/>
                <w:sz w:val="22"/>
                <w:szCs w:val="22"/>
                <w:lang w:val="en-US"/>
              </w:rPr>
              <w:t>BRUSICK, D. J.</w:t>
            </w:r>
          </w:p>
        </w:tc>
        <w:tc>
          <w:tcPr>
            <w:tcW w:w="1761" w:type="dxa"/>
          </w:tcPr>
          <w:p w14:paraId="7C6FCD24" w14:textId="77777777" w:rsidR="00C079D2" w:rsidRPr="00FA3288" w:rsidRDefault="00337C6C" w:rsidP="00827DCE">
            <w:pPr>
              <w:contextualSpacing/>
              <w:rPr>
                <w:rFonts w:ascii="Arial" w:hAnsi="Arial" w:cs="Arial"/>
                <w:sz w:val="22"/>
                <w:szCs w:val="22"/>
                <w:lang w:val="en-US"/>
              </w:rPr>
            </w:pPr>
            <w:r w:rsidRPr="00337C6C">
              <w:rPr>
                <w:rFonts w:ascii="Arial" w:hAnsi="Arial" w:cs="Arial"/>
                <w:sz w:val="22"/>
                <w:szCs w:val="22"/>
                <w:lang w:val="en-US"/>
              </w:rPr>
              <w:t>Methods for Genetic Assessment</w:t>
            </w:r>
          </w:p>
        </w:tc>
        <w:tc>
          <w:tcPr>
            <w:tcW w:w="1751" w:type="dxa"/>
          </w:tcPr>
          <w:p w14:paraId="194BBFEB" w14:textId="77777777" w:rsidR="00C079D2" w:rsidRPr="00FA3288" w:rsidRDefault="00337C6C" w:rsidP="00827DCE">
            <w:pPr>
              <w:contextualSpacing/>
              <w:rPr>
                <w:rFonts w:ascii="Arial" w:hAnsi="Arial" w:cs="Arial"/>
                <w:sz w:val="22"/>
                <w:szCs w:val="22"/>
                <w:lang w:val="en-US"/>
              </w:rPr>
            </w:pPr>
            <w:r w:rsidRPr="00337C6C">
              <w:rPr>
                <w:rFonts w:ascii="Arial" w:hAnsi="Arial" w:cs="Arial"/>
                <w:sz w:val="22"/>
                <w:szCs w:val="22"/>
                <w:lang w:val="en-US"/>
              </w:rPr>
              <w:t>Lewis Publishers, CRC Press, Boca Raton, FL.</w:t>
            </w:r>
          </w:p>
        </w:tc>
        <w:tc>
          <w:tcPr>
            <w:tcW w:w="1741" w:type="dxa"/>
            <w:gridSpan w:val="2"/>
          </w:tcPr>
          <w:p w14:paraId="1299C43A" w14:textId="77777777" w:rsidR="00C079D2" w:rsidRPr="00FA3288" w:rsidRDefault="00C079D2" w:rsidP="00827DCE">
            <w:pPr>
              <w:contextualSpacing/>
              <w:rPr>
                <w:rFonts w:ascii="Arial" w:hAnsi="Arial" w:cs="Arial"/>
                <w:sz w:val="22"/>
                <w:szCs w:val="22"/>
                <w:lang w:val="en-US"/>
              </w:rPr>
            </w:pPr>
          </w:p>
        </w:tc>
        <w:tc>
          <w:tcPr>
            <w:tcW w:w="1745" w:type="dxa"/>
          </w:tcPr>
          <w:p w14:paraId="34B066E5" w14:textId="77777777" w:rsidR="00C079D2" w:rsidRPr="00FA3288" w:rsidRDefault="00337C6C" w:rsidP="00827DCE">
            <w:pPr>
              <w:contextualSpacing/>
              <w:rPr>
                <w:rFonts w:ascii="Arial" w:hAnsi="Arial" w:cs="Arial"/>
                <w:sz w:val="22"/>
                <w:szCs w:val="22"/>
                <w:lang w:val="en-US"/>
              </w:rPr>
            </w:pPr>
            <w:r>
              <w:rPr>
                <w:rFonts w:ascii="Arial" w:hAnsi="Arial" w:cs="Arial"/>
                <w:sz w:val="22"/>
                <w:szCs w:val="22"/>
                <w:lang w:val="en-US"/>
              </w:rPr>
              <w:t>1994</w:t>
            </w:r>
          </w:p>
        </w:tc>
      </w:tr>
      <w:tr w:rsidR="00C079D2" w:rsidRPr="00FA3288" w14:paraId="04ECFA80" w14:textId="77777777" w:rsidTr="5ED39AE3">
        <w:tc>
          <w:tcPr>
            <w:tcW w:w="1830" w:type="dxa"/>
          </w:tcPr>
          <w:p w14:paraId="7D04A06D" w14:textId="77777777" w:rsidR="00C079D2" w:rsidRPr="00FA3288" w:rsidRDefault="00337C6C" w:rsidP="00827DCE">
            <w:pPr>
              <w:contextualSpacing/>
              <w:rPr>
                <w:rFonts w:ascii="Arial" w:hAnsi="Arial" w:cs="Arial"/>
                <w:sz w:val="22"/>
                <w:szCs w:val="22"/>
                <w:lang w:val="en-US"/>
              </w:rPr>
            </w:pPr>
            <w:r w:rsidRPr="00337C6C">
              <w:rPr>
                <w:rFonts w:ascii="Arial" w:hAnsi="Arial" w:cs="Arial"/>
                <w:sz w:val="22"/>
                <w:szCs w:val="22"/>
                <w:lang w:val="en-US"/>
              </w:rPr>
              <w:t>GOLDFRANK, L.R., FLOMENBAUM, N. E., LEWIN, N. A., HOWLAND, M. A., HOFFMAN, R. S. AND NELSON, L. S.</w:t>
            </w:r>
          </w:p>
        </w:tc>
        <w:tc>
          <w:tcPr>
            <w:tcW w:w="1761" w:type="dxa"/>
          </w:tcPr>
          <w:p w14:paraId="1C0AEEFE" w14:textId="77777777" w:rsidR="00C079D2" w:rsidRPr="00FA3288" w:rsidRDefault="00337C6C" w:rsidP="00827DCE">
            <w:pPr>
              <w:contextualSpacing/>
              <w:rPr>
                <w:rFonts w:ascii="Arial" w:hAnsi="Arial" w:cs="Arial"/>
                <w:sz w:val="22"/>
                <w:szCs w:val="22"/>
                <w:lang w:val="en-US"/>
              </w:rPr>
            </w:pPr>
            <w:proofErr w:type="spellStart"/>
            <w:r w:rsidRPr="00337C6C">
              <w:rPr>
                <w:rFonts w:ascii="Arial" w:hAnsi="Arial" w:cs="Arial"/>
                <w:sz w:val="22"/>
                <w:szCs w:val="22"/>
                <w:lang w:val="en-US"/>
              </w:rPr>
              <w:t>Goldfrank’s</w:t>
            </w:r>
            <w:proofErr w:type="spellEnd"/>
            <w:r w:rsidRPr="00337C6C">
              <w:rPr>
                <w:rFonts w:ascii="Arial" w:hAnsi="Arial" w:cs="Arial"/>
                <w:sz w:val="22"/>
                <w:szCs w:val="22"/>
                <w:lang w:val="en-US"/>
              </w:rPr>
              <w:t xml:space="preserve"> Toxicologic Emergencies</w:t>
            </w:r>
          </w:p>
        </w:tc>
        <w:tc>
          <w:tcPr>
            <w:tcW w:w="1751" w:type="dxa"/>
          </w:tcPr>
          <w:p w14:paraId="5CA42022" w14:textId="77777777" w:rsidR="00C079D2" w:rsidRPr="00FA3288" w:rsidRDefault="00337C6C" w:rsidP="00827DCE">
            <w:pPr>
              <w:contextualSpacing/>
              <w:rPr>
                <w:rFonts w:ascii="Arial" w:hAnsi="Arial" w:cs="Arial"/>
                <w:sz w:val="22"/>
                <w:szCs w:val="22"/>
                <w:lang w:val="en-US"/>
              </w:rPr>
            </w:pPr>
            <w:r w:rsidRPr="00337C6C">
              <w:rPr>
                <w:rFonts w:ascii="Arial" w:hAnsi="Arial" w:cs="Arial"/>
                <w:sz w:val="22"/>
                <w:szCs w:val="22"/>
                <w:lang w:val="en-US"/>
              </w:rPr>
              <w:t>McGraw-Hill.</w:t>
            </w:r>
          </w:p>
        </w:tc>
        <w:tc>
          <w:tcPr>
            <w:tcW w:w="1741" w:type="dxa"/>
            <w:gridSpan w:val="2"/>
          </w:tcPr>
          <w:p w14:paraId="1352CFD4" w14:textId="77777777" w:rsidR="00C079D2" w:rsidRPr="00FA3288" w:rsidRDefault="00337C6C" w:rsidP="00827DCE">
            <w:pPr>
              <w:contextualSpacing/>
              <w:rPr>
                <w:rFonts w:ascii="Arial" w:hAnsi="Arial" w:cs="Arial"/>
                <w:sz w:val="22"/>
                <w:szCs w:val="22"/>
                <w:lang w:val="en-US"/>
              </w:rPr>
            </w:pPr>
            <w:proofErr w:type="spellStart"/>
            <w:r>
              <w:rPr>
                <w:rFonts w:ascii="Arial" w:hAnsi="Arial" w:cs="Arial"/>
                <w:sz w:val="22"/>
                <w:szCs w:val="22"/>
                <w:lang w:val="en-US"/>
              </w:rPr>
              <w:t>Séptima</w:t>
            </w:r>
            <w:proofErr w:type="spellEnd"/>
          </w:p>
        </w:tc>
        <w:tc>
          <w:tcPr>
            <w:tcW w:w="1745" w:type="dxa"/>
          </w:tcPr>
          <w:p w14:paraId="3C463214" w14:textId="77777777" w:rsidR="00C079D2" w:rsidRPr="00FA3288" w:rsidRDefault="00337C6C" w:rsidP="00827DCE">
            <w:pPr>
              <w:contextualSpacing/>
              <w:rPr>
                <w:rFonts w:ascii="Arial" w:hAnsi="Arial" w:cs="Arial"/>
                <w:sz w:val="22"/>
                <w:szCs w:val="22"/>
                <w:lang w:val="en-US"/>
              </w:rPr>
            </w:pPr>
            <w:r>
              <w:rPr>
                <w:rFonts w:ascii="Arial" w:hAnsi="Arial" w:cs="Arial"/>
                <w:sz w:val="22"/>
                <w:szCs w:val="22"/>
                <w:lang w:val="en-US"/>
              </w:rPr>
              <w:t>2002</w:t>
            </w:r>
          </w:p>
        </w:tc>
      </w:tr>
      <w:tr w:rsidR="00337C6C" w:rsidRPr="00FA3288" w14:paraId="50C8F324" w14:textId="77777777" w:rsidTr="5ED39AE3">
        <w:tc>
          <w:tcPr>
            <w:tcW w:w="1830" w:type="dxa"/>
          </w:tcPr>
          <w:p w14:paraId="1B113778" w14:textId="77777777" w:rsidR="00337C6C" w:rsidRPr="00337C6C" w:rsidRDefault="00337C6C" w:rsidP="00827DCE">
            <w:pPr>
              <w:contextualSpacing/>
              <w:rPr>
                <w:rFonts w:ascii="Arial" w:hAnsi="Arial" w:cs="Arial"/>
                <w:sz w:val="22"/>
                <w:szCs w:val="22"/>
                <w:lang w:val="en-US"/>
              </w:rPr>
            </w:pPr>
            <w:r w:rsidRPr="00337C6C">
              <w:rPr>
                <w:rFonts w:ascii="Arial" w:hAnsi="Arial" w:cs="Arial"/>
                <w:sz w:val="22"/>
                <w:szCs w:val="22"/>
                <w:lang w:val="en-US"/>
              </w:rPr>
              <w:lastRenderedPageBreak/>
              <w:t xml:space="preserve">PRATT, W. </w:t>
            </w:r>
            <w:proofErr w:type="gramStart"/>
            <w:r w:rsidRPr="00337C6C">
              <w:rPr>
                <w:rFonts w:ascii="Arial" w:hAnsi="Arial" w:cs="Arial"/>
                <w:sz w:val="22"/>
                <w:szCs w:val="22"/>
                <w:lang w:val="en-US"/>
              </w:rPr>
              <w:t>B.</w:t>
            </w:r>
            <w:proofErr w:type="gramEnd"/>
            <w:r w:rsidRPr="00337C6C">
              <w:rPr>
                <w:rFonts w:ascii="Arial" w:hAnsi="Arial" w:cs="Arial"/>
                <w:sz w:val="22"/>
                <w:szCs w:val="22"/>
                <w:lang w:val="en-US"/>
              </w:rPr>
              <w:t xml:space="preserve"> AND TAYLOR P.</w:t>
            </w:r>
          </w:p>
        </w:tc>
        <w:tc>
          <w:tcPr>
            <w:tcW w:w="1761" w:type="dxa"/>
          </w:tcPr>
          <w:p w14:paraId="2637E9E7" w14:textId="77777777" w:rsidR="00337C6C" w:rsidRPr="00337C6C" w:rsidRDefault="00337C6C" w:rsidP="00827DCE">
            <w:pPr>
              <w:contextualSpacing/>
              <w:rPr>
                <w:rFonts w:ascii="Arial" w:hAnsi="Arial" w:cs="Arial"/>
                <w:sz w:val="22"/>
                <w:szCs w:val="22"/>
                <w:lang w:val="en-US"/>
              </w:rPr>
            </w:pPr>
            <w:r w:rsidRPr="00337C6C">
              <w:rPr>
                <w:rFonts w:ascii="Arial" w:hAnsi="Arial" w:cs="Arial"/>
                <w:sz w:val="22"/>
                <w:szCs w:val="22"/>
                <w:lang w:val="en-US"/>
              </w:rPr>
              <w:t>Principles of Drug Action: The basis of pharmacology.</w:t>
            </w:r>
          </w:p>
        </w:tc>
        <w:tc>
          <w:tcPr>
            <w:tcW w:w="1751" w:type="dxa"/>
          </w:tcPr>
          <w:p w14:paraId="497EB5F5" w14:textId="77777777" w:rsidR="00337C6C" w:rsidRPr="00337C6C" w:rsidRDefault="00337C6C" w:rsidP="00827DCE">
            <w:pPr>
              <w:contextualSpacing/>
              <w:rPr>
                <w:rFonts w:ascii="Arial" w:hAnsi="Arial" w:cs="Arial"/>
                <w:sz w:val="22"/>
                <w:szCs w:val="22"/>
                <w:lang w:val="en-US"/>
              </w:rPr>
            </w:pPr>
            <w:r w:rsidRPr="00337C6C">
              <w:rPr>
                <w:rFonts w:ascii="Arial" w:hAnsi="Arial" w:cs="Arial"/>
                <w:sz w:val="22"/>
                <w:szCs w:val="22"/>
                <w:lang w:val="en-US"/>
              </w:rPr>
              <w:t>Churchill Livingstone Inc. New York.</w:t>
            </w:r>
          </w:p>
        </w:tc>
        <w:tc>
          <w:tcPr>
            <w:tcW w:w="1741" w:type="dxa"/>
            <w:gridSpan w:val="2"/>
          </w:tcPr>
          <w:p w14:paraId="0ED620F5" w14:textId="77777777" w:rsidR="00337C6C" w:rsidRDefault="00337C6C" w:rsidP="00827DCE">
            <w:pPr>
              <w:contextualSpacing/>
              <w:rPr>
                <w:rFonts w:ascii="Arial" w:hAnsi="Arial" w:cs="Arial"/>
                <w:sz w:val="22"/>
                <w:szCs w:val="22"/>
                <w:lang w:val="en-US"/>
              </w:rPr>
            </w:pPr>
            <w:proofErr w:type="spellStart"/>
            <w:r>
              <w:rPr>
                <w:rFonts w:ascii="Arial" w:hAnsi="Arial" w:cs="Arial"/>
                <w:sz w:val="22"/>
                <w:szCs w:val="22"/>
                <w:lang w:val="en-US"/>
              </w:rPr>
              <w:t>Tercera</w:t>
            </w:r>
            <w:proofErr w:type="spellEnd"/>
          </w:p>
        </w:tc>
        <w:tc>
          <w:tcPr>
            <w:tcW w:w="1745" w:type="dxa"/>
          </w:tcPr>
          <w:p w14:paraId="390D8CEB" w14:textId="77777777" w:rsidR="00337C6C" w:rsidRDefault="00337C6C" w:rsidP="00827DCE">
            <w:pPr>
              <w:contextualSpacing/>
              <w:rPr>
                <w:rFonts w:ascii="Arial" w:hAnsi="Arial" w:cs="Arial"/>
                <w:sz w:val="22"/>
                <w:szCs w:val="22"/>
                <w:lang w:val="en-US"/>
              </w:rPr>
            </w:pPr>
            <w:r>
              <w:rPr>
                <w:rFonts w:ascii="Arial" w:hAnsi="Arial" w:cs="Arial"/>
                <w:sz w:val="22"/>
                <w:szCs w:val="22"/>
                <w:lang w:val="en-US"/>
              </w:rPr>
              <w:t>1990</w:t>
            </w:r>
          </w:p>
        </w:tc>
      </w:tr>
      <w:tr w:rsidR="00337C6C" w:rsidRPr="00FA3288" w14:paraId="1AF1CC5D" w14:textId="77777777" w:rsidTr="5ED39AE3">
        <w:tc>
          <w:tcPr>
            <w:tcW w:w="1830" w:type="dxa"/>
          </w:tcPr>
          <w:p w14:paraId="6DD2D78A" w14:textId="77777777" w:rsidR="00337C6C" w:rsidRPr="00337C6C" w:rsidRDefault="00337C6C" w:rsidP="00827DCE">
            <w:pPr>
              <w:contextualSpacing/>
              <w:rPr>
                <w:rFonts w:ascii="Arial" w:hAnsi="Arial" w:cs="Arial"/>
                <w:sz w:val="22"/>
                <w:szCs w:val="22"/>
                <w:lang w:val="en-US"/>
              </w:rPr>
            </w:pPr>
            <w:r w:rsidRPr="00337C6C">
              <w:rPr>
                <w:rFonts w:ascii="Arial" w:hAnsi="Arial" w:cs="Arial"/>
                <w:sz w:val="22"/>
                <w:szCs w:val="22"/>
                <w:lang w:val="en-US"/>
              </w:rPr>
              <w:t>WALLACE HAYES, A.</w:t>
            </w:r>
          </w:p>
        </w:tc>
        <w:tc>
          <w:tcPr>
            <w:tcW w:w="1761" w:type="dxa"/>
          </w:tcPr>
          <w:p w14:paraId="777AE28B" w14:textId="77777777" w:rsidR="00337C6C" w:rsidRPr="00337C6C" w:rsidRDefault="00822A0F" w:rsidP="00827DCE">
            <w:pPr>
              <w:contextualSpacing/>
              <w:rPr>
                <w:rFonts w:ascii="Arial" w:hAnsi="Arial" w:cs="Arial"/>
                <w:sz w:val="22"/>
                <w:szCs w:val="22"/>
                <w:lang w:val="en-US"/>
              </w:rPr>
            </w:pPr>
            <w:r w:rsidRPr="00822A0F">
              <w:rPr>
                <w:rFonts w:ascii="Arial" w:hAnsi="Arial" w:cs="Arial"/>
                <w:sz w:val="22"/>
                <w:szCs w:val="22"/>
                <w:lang w:val="en-US"/>
              </w:rPr>
              <w:t>Principles and Methods of Toxicology.</w:t>
            </w:r>
          </w:p>
        </w:tc>
        <w:tc>
          <w:tcPr>
            <w:tcW w:w="1751" w:type="dxa"/>
          </w:tcPr>
          <w:p w14:paraId="3E83093F" w14:textId="77777777" w:rsidR="00337C6C" w:rsidRPr="00337C6C" w:rsidRDefault="00822A0F" w:rsidP="00827DCE">
            <w:pPr>
              <w:contextualSpacing/>
              <w:rPr>
                <w:rFonts w:ascii="Arial" w:hAnsi="Arial" w:cs="Arial"/>
                <w:sz w:val="22"/>
                <w:szCs w:val="22"/>
                <w:lang w:val="en-US"/>
              </w:rPr>
            </w:pPr>
            <w:r w:rsidRPr="00822A0F">
              <w:rPr>
                <w:rFonts w:ascii="Arial" w:hAnsi="Arial" w:cs="Arial"/>
                <w:sz w:val="22"/>
                <w:szCs w:val="22"/>
                <w:lang w:val="en-US"/>
              </w:rPr>
              <w:t>Raven Press, New York, NY. USA</w:t>
            </w:r>
          </w:p>
        </w:tc>
        <w:tc>
          <w:tcPr>
            <w:tcW w:w="1741" w:type="dxa"/>
            <w:gridSpan w:val="2"/>
          </w:tcPr>
          <w:p w14:paraId="4D5D13A4" w14:textId="77777777" w:rsidR="00337C6C" w:rsidRDefault="00822A0F" w:rsidP="00827DCE">
            <w:pPr>
              <w:contextualSpacing/>
              <w:rPr>
                <w:rFonts w:ascii="Arial" w:hAnsi="Arial" w:cs="Arial"/>
                <w:sz w:val="22"/>
                <w:szCs w:val="22"/>
                <w:lang w:val="en-US"/>
              </w:rPr>
            </w:pPr>
            <w:proofErr w:type="spellStart"/>
            <w:r>
              <w:rPr>
                <w:rFonts w:ascii="Arial" w:hAnsi="Arial" w:cs="Arial"/>
                <w:sz w:val="22"/>
                <w:szCs w:val="22"/>
                <w:lang w:val="en-US"/>
              </w:rPr>
              <w:t>Tercera</w:t>
            </w:r>
            <w:proofErr w:type="spellEnd"/>
          </w:p>
        </w:tc>
        <w:tc>
          <w:tcPr>
            <w:tcW w:w="1745" w:type="dxa"/>
          </w:tcPr>
          <w:p w14:paraId="3677DE22" w14:textId="77777777" w:rsidR="00337C6C" w:rsidRDefault="00822A0F" w:rsidP="00827DCE">
            <w:pPr>
              <w:contextualSpacing/>
              <w:rPr>
                <w:rFonts w:ascii="Arial" w:hAnsi="Arial" w:cs="Arial"/>
                <w:sz w:val="22"/>
                <w:szCs w:val="22"/>
                <w:lang w:val="en-US"/>
              </w:rPr>
            </w:pPr>
            <w:r>
              <w:rPr>
                <w:rFonts w:ascii="Arial" w:hAnsi="Arial" w:cs="Arial"/>
                <w:sz w:val="22"/>
                <w:szCs w:val="22"/>
                <w:lang w:val="en-US"/>
              </w:rPr>
              <w:t>1994</w:t>
            </w:r>
          </w:p>
        </w:tc>
      </w:tr>
      <w:tr w:rsidR="00337C6C" w:rsidRPr="00FA3288" w14:paraId="64253093" w14:textId="77777777" w:rsidTr="5ED39AE3">
        <w:tc>
          <w:tcPr>
            <w:tcW w:w="1830" w:type="dxa"/>
          </w:tcPr>
          <w:p w14:paraId="4AB626D6" w14:textId="77777777" w:rsidR="00337C6C" w:rsidRPr="00337C6C" w:rsidRDefault="00822A0F" w:rsidP="00827DCE">
            <w:pPr>
              <w:contextualSpacing/>
              <w:rPr>
                <w:rFonts w:ascii="Arial" w:hAnsi="Arial" w:cs="Arial"/>
                <w:sz w:val="22"/>
                <w:szCs w:val="22"/>
                <w:lang w:val="en-US"/>
              </w:rPr>
            </w:pPr>
            <w:r w:rsidRPr="00822A0F">
              <w:rPr>
                <w:rFonts w:ascii="Arial" w:hAnsi="Arial" w:cs="Arial"/>
                <w:sz w:val="22"/>
                <w:szCs w:val="22"/>
                <w:lang w:val="en-US"/>
              </w:rPr>
              <w:t>WELLS, P. G., LEE, K., AND BLAISE, C.</w:t>
            </w:r>
          </w:p>
        </w:tc>
        <w:tc>
          <w:tcPr>
            <w:tcW w:w="1761" w:type="dxa"/>
          </w:tcPr>
          <w:p w14:paraId="100638BC" w14:textId="77777777" w:rsidR="00337C6C" w:rsidRPr="00337C6C" w:rsidRDefault="00822A0F" w:rsidP="00827DCE">
            <w:pPr>
              <w:contextualSpacing/>
              <w:rPr>
                <w:rFonts w:ascii="Arial" w:hAnsi="Arial" w:cs="Arial"/>
                <w:sz w:val="22"/>
                <w:szCs w:val="22"/>
                <w:lang w:val="en-US"/>
              </w:rPr>
            </w:pPr>
            <w:r w:rsidRPr="00822A0F">
              <w:rPr>
                <w:rFonts w:ascii="Arial" w:hAnsi="Arial" w:cs="Arial"/>
                <w:sz w:val="22"/>
                <w:szCs w:val="22"/>
                <w:lang w:val="en-US"/>
              </w:rPr>
              <w:t>Microscale testing in aquatic toxicology: advances, techniques, and practice</w:t>
            </w:r>
          </w:p>
        </w:tc>
        <w:tc>
          <w:tcPr>
            <w:tcW w:w="1751" w:type="dxa"/>
          </w:tcPr>
          <w:p w14:paraId="61DC55E4" w14:textId="77777777" w:rsidR="00337C6C" w:rsidRPr="00337C6C" w:rsidRDefault="00822A0F" w:rsidP="00827DCE">
            <w:pPr>
              <w:contextualSpacing/>
              <w:rPr>
                <w:rFonts w:ascii="Arial" w:hAnsi="Arial" w:cs="Arial"/>
                <w:sz w:val="22"/>
                <w:szCs w:val="22"/>
                <w:lang w:val="en-US"/>
              </w:rPr>
            </w:pPr>
            <w:r w:rsidRPr="00822A0F">
              <w:rPr>
                <w:rFonts w:ascii="Arial" w:hAnsi="Arial" w:cs="Arial"/>
                <w:sz w:val="22"/>
                <w:szCs w:val="22"/>
                <w:lang w:val="en-US"/>
              </w:rPr>
              <w:t>CRC Press LLC, Boca Raton, FL.</w:t>
            </w:r>
          </w:p>
        </w:tc>
        <w:tc>
          <w:tcPr>
            <w:tcW w:w="1741" w:type="dxa"/>
            <w:gridSpan w:val="2"/>
          </w:tcPr>
          <w:p w14:paraId="4DDBEF00" w14:textId="77777777" w:rsidR="00337C6C" w:rsidRDefault="00337C6C" w:rsidP="00827DCE">
            <w:pPr>
              <w:contextualSpacing/>
              <w:rPr>
                <w:rFonts w:ascii="Arial" w:hAnsi="Arial" w:cs="Arial"/>
                <w:sz w:val="22"/>
                <w:szCs w:val="22"/>
                <w:lang w:val="en-US"/>
              </w:rPr>
            </w:pPr>
          </w:p>
        </w:tc>
        <w:tc>
          <w:tcPr>
            <w:tcW w:w="1745" w:type="dxa"/>
          </w:tcPr>
          <w:p w14:paraId="432B535C" w14:textId="77777777" w:rsidR="00337C6C" w:rsidRDefault="00822A0F" w:rsidP="00827DCE">
            <w:pPr>
              <w:contextualSpacing/>
              <w:rPr>
                <w:rFonts w:ascii="Arial" w:hAnsi="Arial" w:cs="Arial"/>
                <w:sz w:val="22"/>
                <w:szCs w:val="22"/>
                <w:lang w:val="en-US"/>
              </w:rPr>
            </w:pPr>
            <w:r>
              <w:rPr>
                <w:rFonts w:ascii="Arial" w:hAnsi="Arial" w:cs="Arial"/>
                <w:sz w:val="22"/>
                <w:szCs w:val="22"/>
                <w:lang w:val="en-US"/>
              </w:rPr>
              <w:t>1998</w:t>
            </w:r>
          </w:p>
        </w:tc>
      </w:tr>
      <w:tr w:rsidR="00C079D2" w:rsidRPr="00C079D2" w14:paraId="5877F0AF" w14:textId="77777777" w:rsidTr="5ED39AE3">
        <w:tc>
          <w:tcPr>
            <w:tcW w:w="8828" w:type="dxa"/>
            <w:gridSpan w:val="6"/>
            <w:shd w:val="clear" w:color="auto" w:fill="44546A" w:themeFill="text2"/>
          </w:tcPr>
          <w:p w14:paraId="5FEB8C1E" w14:textId="77777777" w:rsidR="00C079D2" w:rsidRPr="00C079D2" w:rsidRDefault="00C079D2" w:rsidP="00827DCE">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C079D2" w:rsidRPr="00C079D2" w14:paraId="49AD95BF" w14:textId="77777777" w:rsidTr="5ED39AE3">
        <w:tc>
          <w:tcPr>
            <w:tcW w:w="8828" w:type="dxa"/>
            <w:gridSpan w:val="6"/>
          </w:tcPr>
          <w:p w14:paraId="28DCABA9" w14:textId="77777777" w:rsidR="00C079D2" w:rsidRPr="00C079D2" w:rsidRDefault="00FA3288" w:rsidP="00827DCE">
            <w:pPr>
              <w:contextualSpacing/>
              <w:jc w:val="both"/>
              <w:rPr>
                <w:rFonts w:ascii="Arial" w:hAnsi="Arial" w:cs="Arial"/>
                <w:sz w:val="22"/>
                <w:szCs w:val="22"/>
              </w:rPr>
            </w:pPr>
            <w:r w:rsidRPr="51EB2EEA">
              <w:rPr>
                <w:rFonts w:ascii="Arial" w:hAnsi="Arial" w:cs="Arial"/>
                <w:sz w:val="22"/>
                <w:szCs w:val="22"/>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tc>
      </w:tr>
      <w:tr w:rsidR="00C079D2" w:rsidRPr="00C079D2" w14:paraId="65DAD72E" w14:textId="77777777" w:rsidTr="5ED39AE3">
        <w:tc>
          <w:tcPr>
            <w:tcW w:w="8828" w:type="dxa"/>
            <w:gridSpan w:val="6"/>
            <w:shd w:val="clear" w:color="auto" w:fill="44546A" w:themeFill="text2"/>
          </w:tcPr>
          <w:p w14:paraId="5371ACA4" w14:textId="77777777" w:rsidR="00C079D2" w:rsidRPr="00C079D2" w:rsidRDefault="00C079D2" w:rsidP="00827DCE">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C079D2" w:rsidRPr="00C079D2" w14:paraId="3461D779" w14:textId="77777777" w:rsidTr="5ED39AE3">
        <w:tc>
          <w:tcPr>
            <w:tcW w:w="8828" w:type="dxa"/>
            <w:gridSpan w:val="6"/>
          </w:tcPr>
          <w:p w14:paraId="3CF2D8B6" w14:textId="7F0EF840" w:rsidR="00C079D2" w:rsidRPr="00C079D2" w:rsidRDefault="2FD7114B" w:rsidP="00827DCE">
            <w:pPr>
              <w:contextualSpacing/>
              <w:rPr>
                <w:rFonts w:ascii="Arial" w:hAnsi="Arial" w:cs="Arial"/>
                <w:sz w:val="22"/>
                <w:szCs w:val="22"/>
              </w:rPr>
            </w:pPr>
            <w:r w:rsidRPr="51EB2EEA">
              <w:rPr>
                <w:rFonts w:ascii="Arial" w:hAnsi="Arial" w:cs="Arial"/>
                <w:sz w:val="22"/>
                <w:szCs w:val="22"/>
              </w:rPr>
              <w:t>Dr. Armando Burgos Hernández</w:t>
            </w:r>
          </w:p>
        </w:tc>
      </w:tr>
    </w:tbl>
    <w:p w14:paraId="0FB78278"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E74"/>
    <w:multiLevelType w:val="multilevel"/>
    <w:tmpl w:val="EA18204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 w15:restartNumberingAfterBreak="0">
    <w:nsid w:val="15A5185D"/>
    <w:multiLevelType w:val="multilevel"/>
    <w:tmpl w:val="AF643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A5D59"/>
    <w:multiLevelType w:val="hybridMultilevel"/>
    <w:tmpl w:val="CFE2B380"/>
    <w:lvl w:ilvl="0" w:tplc="C34EF856">
      <w:start w:val="1"/>
      <w:numFmt w:val="bullet"/>
      <w:lvlText w:val=""/>
      <w:lvlJc w:val="left"/>
      <w:pPr>
        <w:ind w:left="720" w:hanging="360"/>
      </w:pPr>
      <w:rPr>
        <w:rFonts w:ascii="Symbol" w:hAnsi="Symbol" w:hint="default"/>
      </w:rPr>
    </w:lvl>
    <w:lvl w:ilvl="1" w:tplc="9258ABAE">
      <w:start w:val="1"/>
      <w:numFmt w:val="bullet"/>
      <w:lvlText w:val="o"/>
      <w:lvlJc w:val="left"/>
      <w:pPr>
        <w:ind w:left="1440" w:hanging="360"/>
      </w:pPr>
      <w:rPr>
        <w:rFonts w:ascii="Courier New" w:hAnsi="Courier New" w:hint="default"/>
      </w:rPr>
    </w:lvl>
    <w:lvl w:ilvl="2" w:tplc="B9F47CC6">
      <w:start w:val="1"/>
      <w:numFmt w:val="bullet"/>
      <w:lvlText w:val=""/>
      <w:lvlJc w:val="left"/>
      <w:pPr>
        <w:ind w:left="2160" w:hanging="360"/>
      </w:pPr>
      <w:rPr>
        <w:rFonts w:ascii="Wingdings" w:hAnsi="Wingdings" w:hint="default"/>
      </w:rPr>
    </w:lvl>
    <w:lvl w:ilvl="3" w:tplc="35B24736">
      <w:start w:val="1"/>
      <w:numFmt w:val="bullet"/>
      <w:lvlText w:val=""/>
      <w:lvlJc w:val="left"/>
      <w:pPr>
        <w:ind w:left="2880" w:hanging="360"/>
      </w:pPr>
      <w:rPr>
        <w:rFonts w:ascii="Symbol" w:hAnsi="Symbol" w:hint="default"/>
      </w:rPr>
    </w:lvl>
    <w:lvl w:ilvl="4" w:tplc="5CA481F0">
      <w:start w:val="1"/>
      <w:numFmt w:val="bullet"/>
      <w:lvlText w:val="o"/>
      <w:lvlJc w:val="left"/>
      <w:pPr>
        <w:ind w:left="3600" w:hanging="360"/>
      </w:pPr>
      <w:rPr>
        <w:rFonts w:ascii="Courier New" w:hAnsi="Courier New" w:hint="default"/>
      </w:rPr>
    </w:lvl>
    <w:lvl w:ilvl="5" w:tplc="7AFCA2E6">
      <w:start w:val="1"/>
      <w:numFmt w:val="bullet"/>
      <w:lvlText w:val=""/>
      <w:lvlJc w:val="left"/>
      <w:pPr>
        <w:ind w:left="4320" w:hanging="360"/>
      </w:pPr>
      <w:rPr>
        <w:rFonts w:ascii="Wingdings" w:hAnsi="Wingdings" w:hint="default"/>
      </w:rPr>
    </w:lvl>
    <w:lvl w:ilvl="6" w:tplc="EAD0E758">
      <w:start w:val="1"/>
      <w:numFmt w:val="bullet"/>
      <w:lvlText w:val=""/>
      <w:lvlJc w:val="left"/>
      <w:pPr>
        <w:ind w:left="5040" w:hanging="360"/>
      </w:pPr>
      <w:rPr>
        <w:rFonts w:ascii="Symbol" w:hAnsi="Symbol" w:hint="default"/>
      </w:rPr>
    </w:lvl>
    <w:lvl w:ilvl="7" w:tplc="AC98BE9A">
      <w:start w:val="1"/>
      <w:numFmt w:val="bullet"/>
      <w:lvlText w:val="o"/>
      <w:lvlJc w:val="left"/>
      <w:pPr>
        <w:ind w:left="5760" w:hanging="360"/>
      </w:pPr>
      <w:rPr>
        <w:rFonts w:ascii="Courier New" w:hAnsi="Courier New" w:hint="default"/>
      </w:rPr>
    </w:lvl>
    <w:lvl w:ilvl="8" w:tplc="C49C0D12">
      <w:start w:val="1"/>
      <w:numFmt w:val="bullet"/>
      <w:lvlText w:val=""/>
      <w:lvlJc w:val="left"/>
      <w:pPr>
        <w:ind w:left="6480" w:hanging="360"/>
      </w:pPr>
      <w:rPr>
        <w:rFonts w:ascii="Wingdings" w:hAnsi="Wingdings" w:hint="default"/>
      </w:rPr>
    </w:lvl>
  </w:abstractNum>
  <w:abstractNum w:abstractNumId="3" w15:restartNumberingAfterBreak="0">
    <w:nsid w:val="25851572"/>
    <w:multiLevelType w:val="hybridMultilevel"/>
    <w:tmpl w:val="E1EA5838"/>
    <w:lvl w:ilvl="0" w:tplc="D54C5DF4">
      <w:start w:val="1"/>
      <w:numFmt w:val="bullet"/>
      <w:lvlText w:val=""/>
      <w:lvlJc w:val="left"/>
      <w:pPr>
        <w:ind w:left="720" w:hanging="360"/>
      </w:pPr>
      <w:rPr>
        <w:rFonts w:ascii="Symbol" w:hAnsi="Symbol" w:hint="default"/>
      </w:rPr>
    </w:lvl>
    <w:lvl w:ilvl="1" w:tplc="CC381ADA">
      <w:start w:val="1"/>
      <w:numFmt w:val="bullet"/>
      <w:lvlText w:val="o"/>
      <w:lvlJc w:val="left"/>
      <w:pPr>
        <w:ind w:left="1440" w:hanging="360"/>
      </w:pPr>
      <w:rPr>
        <w:rFonts w:ascii="Courier New" w:hAnsi="Courier New" w:hint="default"/>
      </w:rPr>
    </w:lvl>
    <w:lvl w:ilvl="2" w:tplc="9A3671A4">
      <w:start w:val="1"/>
      <w:numFmt w:val="bullet"/>
      <w:lvlText w:val=""/>
      <w:lvlJc w:val="left"/>
      <w:pPr>
        <w:ind w:left="2160" w:hanging="360"/>
      </w:pPr>
      <w:rPr>
        <w:rFonts w:ascii="Wingdings" w:hAnsi="Wingdings" w:hint="default"/>
      </w:rPr>
    </w:lvl>
    <w:lvl w:ilvl="3" w:tplc="1A360196">
      <w:start w:val="1"/>
      <w:numFmt w:val="bullet"/>
      <w:lvlText w:val=""/>
      <w:lvlJc w:val="left"/>
      <w:pPr>
        <w:ind w:left="2880" w:hanging="360"/>
      </w:pPr>
      <w:rPr>
        <w:rFonts w:ascii="Symbol" w:hAnsi="Symbol" w:hint="default"/>
      </w:rPr>
    </w:lvl>
    <w:lvl w:ilvl="4" w:tplc="3DBEEE3A">
      <w:start w:val="1"/>
      <w:numFmt w:val="bullet"/>
      <w:lvlText w:val="o"/>
      <w:lvlJc w:val="left"/>
      <w:pPr>
        <w:ind w:left="3600" w:hanging="360"/>
      </w:pPr>
      <w:rPr>
        <w:rFonts w:ascii="Courier New" w:hAnsi="Courier New" w:hint="default"/>
      </w:rPr>
    </w:lvl>
    <w:lvl w:ilvl="5" w:tplc="D4928EAC">
      <w:start w:val="1"/>
      <w:numFmt w:val="bullet"/>
      <w:lvlText w:val=""/>
      <w:lvlJc w:val="left"/>
      <w:pPr>
        <w:ind w:left="4320" w:hanging="360"/>
      </w:pPr>
      <w:rPr>
        <w:rFonts w:ascii="Wingdings" w:hAnsi="Wingdings" w:hint="default"/>
      </w:rPr>
    </w:lvl>
    <w:lvl w:ilvl="6" w:tplc="01160DC4">
      <w:start w:val="1"/>
      <w:numFmt w:val="bullet"/>
      <w:lvlText w:val=""/>
      <w:lvlJc w:val="left"/>
      <w:pPr>
        <w:ind w:left="5040" w:hanging="360"/>
      </w:pPr>
      <w:rPr>
        <w:rFonts w:ascii="Symbol" w:hAnsi="Symbol" w:hint="default"/>
      </w:rPr>
    </w:lvl>
    <w:lvl w:ilvl="7" w:tplc="5E6EF70E">
      <w:start w:val="1"/>
      <w:numFmt w:val="bullet"/>
      <w:lvlText w:val="o"/>
      <w:lvlJc w:val="left"/>
      <w:pPr>
        <w:ind w:left="5760" w:hanging="360"/>
      </w:pPr>
      <w:rPr>
        <w:rFonts w:ascii="Courier New" w:hAnsi="Courier New" w:hint="default"/>
      </w:rPr>
    </w:lvl>
    <w:lvl w:ilvl="8" w:tplc="742633AA">
      <w:start w:val="1"/>
      <w:numFmt w:val="bullet"/>
      <w:lvlText w:val=""/>
      <w:lvlJc w:val="left"/>
      <w:pPr>
        <w:ind w:left="6480" w:hanging="360"/>
      </w:pPr>
      <w:rPr>
        <w:rFonts w:ascii="Wingdings" w:hAnsi="Wingdings" w:hint="default"/>
      </w:rPr>
    </w:lvl>
  </w:abstractNum>
  <w:abstractNum w:abstractNumId="4" w15:restartNumberingAfterBreak="0">
    <w:nsid w:val="349876A2"/>
    <w:multiLevelType w:val="hybridMultilevel"/>
    <w:tmpl w:val="02503098"/>
    <w:lvl w:ilvl="0" w:tplc="A47EE9B6">
      <w:start w:val="1"/>
      <w:numFmt w:val="bullet"/>
      <w:lvlText w:val="o"/>
      <w:lvlJc w:val="left"/>
      <w:pPr>
        <w:ind w:left="1068" w:hanging="360"/>
      </w:pPr>
      <w:rPr>
        <w:rFonts w:ascii="Courier New" w:hAnsi="Courier New" w:hint="default"/>
      </w:rPr>
    </w:lvl>
    <w:lvl w:ilvl="1" w:tplc="8D98A834">
      <w:start w:val="1"/>
      <w:numFmt w:val="bullet"/>
      <w:lvlText w:val="o"/>
      <w:lvlJc w:val="left"/>
      <w:pPr>
        <w:ind w:left="1788" w:hanging="360"/>
      </w:pPr>
      <w:rPr>
        <w:rFonts w:ascii="Courier New" w:hAnsi="Courier New" w:hint="default"/>
      </w:rPr>
    </w:lvl>
    <w:lvl w:ilvl="2" w:tplc="75D85546">
      <w:start w:val="1"/>
      <w:numFmt w:val="bullet"/>
      <w:lvlText w:val=""/>
      <w:lvlJc w:val="left"/>
      <w:pPr>
        <w:ind w:left="2508" w:hanging="360"/>
      </w:pPr>
      <w:rPr>
        <w:rFonts w:ascii="Wingdings" w:hAnsi="Wingdings" w:hint="default"/>
      </w:rPr>
    </w:lvl>
    <w:lvl w:ilvl="3" w:tplc="E22A02F8">
      <w:start w:val="1"/>
      <w:numFmt w:val="bullet"/>
      <w:lvlText w:val=""/>
      <w:lvlJc w:val="left"/>
      <w:pPr>
        <w:ind w:left="3228" w:hanging="360"/>
      </w:pPr>
      <w:rPr>
        <w:rFonts w:ascii="Symbol" w:hAnsi="Symbol" w:hint="default"/>
      </w:rPr>
    </w:lvl>
    <w:lvl w:ilvl="4" w:tplc="626E8C5E">
      <w:start w:val="1"/>
      <w:numFmt w:val="bullet"/>
      <w:lvlText w:val="o"/>
      <w:lvlJc w:val="left"/>
      <w:pPr>
        <w:ind w:left="3948" w:hanging="360"/>
      </w:pPr>
      <w:rPr>
        <w:rFonts w:ascii="Courier New" w:hAnsi="Courier New" w:hint="default"/>
      </w:rPr>
    </w:lvl>
    <w:lvl w:ilvl="5" w:tplc="7DACC128">
      <w:start w:val="1"/>
      <w:numFmt w:val="bullet"/>
      <w:lvlText w:val=""/>
      <w:lvlJc w:val="left"/>
      <w:pPr>
        <w:ind w:left="4668" w:hanging="360"/>
      </w:pPr>
      <w:rPr>
        <w:rFonts w:ascii="Wingdings" w:hAnsi="Wingdings" w:hint="default"/>
      </w:rPr>
    </w:lvl>
    <w:lvl w:ilvl="6" w:tplc="A4B2AEA0">
      <w:start w:val="1"/>
      <w:numFmt w:val="bullet"/>
      <w:lvlText w:val=""/>
      <w:lvlJc w:val="left"/>
      <w:pPr>
        <w:ind w:left="5388" w:hanging="360"/>
      </w:pPr>
      <w:rPr>
        <w:rFonts w:ascii="Symbol" w:hAnsi="Symbol" w:hint="default"/>
      </w:rPr>
    </w:lvl>
    <w:lvl w:ilvl="7" w:tplc="B89E0996">
      <w:start w:val="1"/>
      <w:numFmt w:val="bullet"/>
      <w:lvlText w:val="o"/>
      <w:lvlJc w:val="left"/>
      <w:pPr>
        <w:ind w:left="6108" w:hanging="360"/>
      </w:pPr>
      <w:rPr>
        <w:rFonts w:ascii="Courier New" w:hAnsi="Courier New" w:hint="default"/>
      </w:rPr>
    </w:lvl>
    <w:lvl w:ilvl="8" w:tplc="2FDECF3E">
      <w:start w:val="1"/>
      <w:numFmt w:val="bullet"/>
      <w:lvlText w:val=""/>
      <w:lvlJc w:val="left"/>
      <w:pPr>
        <w:ind w:left="6828" w:hanging="360"/>
      </w:pPr>
      <w:rPr>
        <w:rFonts w:ascii="Wingdings" w:hAnsi="Wingdings" w:hint="default"/>
      </w:rPr>
    </w:lvl>
  </w:abstractNum>
  <w:abstractNum w:abstractNumId="5" w15:restartNumberingAfterBreak="0">
    <w:nsid w:val="3D3843C4"/>
    <w:multiLevelType w:val="hybridMultilevel"/>
    <w:tmpl w:val="DF60278C"/>
    <w:lvl w:ilvl="0" w:tplc="A82E8BAC">
      <w:start w:val="1"/>
      <w:numFmt w:val="bullet"/>
      <w:lvlText w:val=""/>
      <w:lvlJc w:val="left"/>
      <w:pPr>
        <w:ind w:left="720" w:hanging="360"/>
      </w:pPr>
      <w:rPr>
        <w:rFonts w:ascii="Symbol" w:hAnsi="Symbol" w:hint="default"/>
      </w:rPr>
    </w:lvl>
    <w:lvl w:ilvl="1" w:tplc="C3FAC14E">
      <w:start w:val="1"/>
      <w:numFmt w:val="bullet"/>
      <w:lvlText w:val="o"/>
      <w:lvlJc w:val="left"/>
      <w:pPr>
        <w:ind w:left="1440" w:hanging="360"/>
      </w:pPr>
      <w:rPr>
        <w:rFonts w:ascii="Courier New" w:hAnsi="Courier New" w:hint="default"/>
      </w:rPr>
    </w:lvl>
    <w:lvl w:ilvl="2" w:tplc="6F8E1688">
      <w:start w:val="1"/>
      <w:numFmt w:val="bullet"/>
      <w:lvlText w:val=""/>
      <w:lvlJc w:val="left"/>
      <w:pPr>
        <w:ind w:left="2160" w:hanging="360"/>
      </w:pPr>
      <w:rPr>
        <w:rFonts w:ascii="Wingdings" w:hAnsi="Wingdings" w:hint="default"/>
      </w:rPr>
    </w:lvl>
    <w:lvl w:ilvl="3" w:tplc="E1A4DD22">
      <w:start w:val="1"/>
      <w:numFmt w:val="bullet"/>
      <w:lvlText w:val=""/>
      <w:lvlJc w:val="left"/>
      <w:pPr>
        <w:ind w:left="2880" w:hanging="360"/>
      </w:pPr>
      <w:rPr>
        <w:rFonts w:ascii="Symbol" w:hAnsi="Symbol" w:hint="default"/>
      </w:rPr>
    </w:lvl>
    <w:lvl w:ilvl="4" w:tplc="11B6C5DC">
      <w:start w:val="1"/>
      <w:numFmt w:val="bullet"/>
      <w:lvlText w:val="o"/>
      <w:lvlJc w:val="left"/>
      <w:pPr>
        <w:ind w:left="3600" w:hanging="360"/>
      </w:pPr>
      <w:rPr>
        <w:rFonts w:ascii="Courier New" w:hAnsi="Courier New" w:hint="default"/>
      </w:rPr>
    </w:lvl>
    <w:lvl w:ilvl="5" w:tplc="27FA11B0">
      <w:start w:val="1"/>
      <w:numFmt w:val="bullet"/>
      <w:lvlText w:val=""/>
      <w:lvlJc w:val="left"/>
      <w:pPr>
        <w:ind w:left="4320" w:hanging="360"/>
      </w:pPr>
      <w:rPr>
        <w:rFonts w:ascii="Wingdings" w:hAnsi="Wingdings" w:hint="default"/>
      </w:rPr>
    </w:lvl>
    <w:lvl w:ilvl="6" w:tplc="09684BFE">
      <w:start w:val="1"/>
      <w:numFmt w:val="bullet"/>
      <w:lvlText w:val=""/>
      <w:lvlJc w:val="left"/>
      <w:pPr>
        <w:ind w:left="5040" w:hanging="360"/>
      </w:pPr>
      <w:rPr>
        <w:rFonts w:ascii="Symbol" w:hAnsi="Symbol" w:hint="default"/>
      </w:rPr>
    </w:lvl>
    <w:lvl w:ilvl="7" w:tplc="B4CED254">
      <w:start w:val="1"/>
      <w:numFmt w:val="bullet"/>
      <w:lvlText w:val="o"/>
      <w:lvlJc w:val="left"/>
      <w:pPr>
        <w:ind w:left="5760" w:hanging="360"/>
      </w:pPr>
      <w:rPr>
        <w:rFonts w:ascii="Courier New" w:hAnsi="Courier New" w:hint="default"/>
      </w:rPr>
    </w:lvl>
    <w:lvl w:ilvl="8" w:tplc="73644158">
      <w:start w:val="1"/>
      <w:numFmt w:val="bullet"/>
      <w:lvlText w:val=""/>
      <w:lvlJc w:val="left"/>
      <w:pPr>
        <w:ind w:left="6480" w:hanging="360"/>
      </w:pPr>
      <w:rPr>
        <w:rFonts w:ascii="Wingdings" w:hAnsi="Wingdings" w:hint="default"/>
      </w:rPr>
    </w:lvl>
  </w:abstractNum>
  <w:abstractNum w:abstractNumId="6" w15:restartNumberingAfterBreak="0">
    <w:nsid w:val="40122DC0"/>
    <w:multiLevelType w:val="hybridMultilevel"/>
    <w:tmpl w:val="CF381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4007F2"/>
    <w:multiLevelType w:val="hybridMultilevel"/>
    <w:tmpl w:val="10ACF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2466CD"/>
    <w:multiLevelType w:val="hybridMultilevel"/>
    <w:tmpl w:val="23EC6D26"/>
    <w:lvl w:ilvl="0" w:tplc="E0B889AE">
      <w:start w:val="1"/>
      <w:numFmt w:val="bullet"/>
      <w:lvlText w:val=""/>
      <w:lvlJc w:val="left"/>
      <w:pPr>
        <w:ind w:left="720" w:hanging="360"/>
      </w:pPr>
      <w:rPr>
        <w:rFonts w:ascii="Symbol" w:hAnsi="Symbol" w:hint="default"/>
      </w:rPr>
    </w:lvl>
    <w:lvl w:ilvl="1" w:tplc="745A307A">
      <w:start w:val="1"/>
      <w:numFmt w:val="bullet"/>
      <w:lvlText w:val="o"/>
      <w:lvlJc w:val="left"/>
      <w:pPr>
        <w:ind w:left="1440" w:hanging="360"/>
      </w:pPr>
      <w:rPr>
        <w:rFonts w:ascii="Courier New" w:hAnsi="Courier New" w:hint="default"/>
      </w:rPr>
    </w:lvl>
    <w:lvl w:ilvl="2" w:tplc="0ADAC830">
      <w:start w:val="1"/>
      <w:numFmt w:val="bullet"/>
      <w:lvlText w:val=""/>
      <w:lvlJc w:val="left"/>
      <w:pPr>
        <w:ind w:left="2160" w:hanging="360"/>
      </w:pPr>
      <w:rPr>
        <w:rFonts w:ascii="Wingdings" w:hAnsi="Wingdings" w:hint="default"/>
      </w:rPr>
    </w:lvl>
    <w:lvl w:ilvl="3" w:tplc="55D2BBE4">
      <w:start w:val="1"/>
      <w:numFmt w:val="bullet"/>
      <w:lvlText w:val=""/>
      <w:lvlJc w:val="left"/>
      <w:pPr>
        <w:ind w:left="2880" w:hanging="360"/>
      </w:pPr>
      <w:rPr>
        <w:rFonts w:ascii="Symbol" w:hAnsi="Symbol" w:hint="default"/>
      </w:rPr>
    </w:lvl>
    <w:lvl w:ilvl="4" w:tplc="A1163068">
      <w:start w:val="1"/>
      <w:numFmt w:val="bullet"/>
      <w:lvlText w:val="o"/>
      <w:lvlJc w:val="left"/>
      <w:pPr>
        <w:ind w:left="3600" w:hanging="360"/>
      </w:pPr>
      <w:rPr>
        <w:rFonts w:ascii="Courier New" w:hAnsi="Courier New" w:hint="default"/>
      </w:rPr>
    </w:lvl>
    <w:lvl w:ilvl="5" w:tplc="915AB2DA">
      <w:start w:val="1"/>
      <w:numFmt w:val="bullet"/>
      <w:lvlText w:val=""/>
      <w:lvlJc w:val="left"/>
      <w:pPr>
        <w:ind w:left="4320" w:hanging="360"/>
      </w:pPr>
      <w:rPr>
        <w:rFonts w:ascii="Wingdings" w:hAnsi="Wingdings" w:hint="default"/>
      </w:rPr>
    </w:lvl>
    <w:lvl w:ilvl="6" w:tplc="F34A2150">
      <w:start w:val="1"/>
      <w:numFmt w:val="bullet"/>
      <w:lvlText w:val=""/>
      <w:lvlJc w:val="left"/>
      <w:pPr>
        <w:ind w:left="5040" w:hanging="360"/>
      </w:pPr>
      <w:rPr>
        <w:rFonts w:ascii="Symbol" w:hAnsi="Symbol" w:hint="default"/>
      </w:rPr>
    </w:lvl>
    <w:lvl w:ilvl="7" w:tplc="5372BA8A">
      <w:start w:val="1"/>
      <w:numFmt w:val="bullet"/>
      <w:lvlText w:val="o"/>
      <w:lvlJc w:val="left"/>
      <w:pPr>
        <w:ind w:left="5760" w:hanging="360"/>
      </w:pPr>
      <w:rPr>
        <w:rFonts w:ascii="Courier New" w:hAnsi="Courier New" w:hint="default"/>
      </w:rPr>
    </w:lvl>
    <w:lvl w:ilvl="8" w:tplc="BB1A6980">
      <w:start w:val="1"/>
      <w:numFmt w:val="bullet"/>
      <w:lvlText w:val=""/>
      <w:lvlJc w:val="left"/>
      <w:pPr>
        <w:ind w:left="6480" w:hanging="360"/>
      </w:pPr>
      <w:rPr>
        <w:rFonts w:ascii="Wingdings" w:hAnsi="Wingdings" w:hint="default"/>
      </w:rPr>
    </w:lvl>
  </w:abstractNum>
  <w:abstractNum w:abstractNumId="9" w15:restartNumberingAfterBreak="0">
    <w:nsid w:val="5D2D5F11"/>
    <w:multiLevelType w:val="hybridMultilevel"/>
    <w:tmpl w:val="B328BC10"/>
    <w:lvl w:ilvl="0" w:tplc="31724DF6">
      <w:start w:val="1"/>
      <w:numFmt w:val="bullet"/>
      <w:lvlText w:val=""/>
      <w:lvlJc w:val="left"/>
      <w:pPr>
        <w:ind w:left="720" w:hanging="360"/>
      </w:pPr>
      <w:rPr>
        <w:rFonts w:ascii="Symbol" w:hAnsi="Symbol" w:hint="default"/>
      </w:rPr>
    </w:lvl>
    <w:lvl w:ilvl="1" w:tplc="4D1C9ACA">
      <w:start w:val="1"/>
      <w:numFmt w:val="bullet"/>
      <w:lvlText w:val="o"/>
      <w:lvlJc w:val="left"/>
      <w:pPr>
        <w:ind w:left="1440" w:hanging="360"/>
      </w:pPr>
      <w:rPr>
        <w:rFonts w:ascii="Courier New" w:hAnsi="Courier New" w:hint="default"/>
      </w:rPr>
    </w:lvl>
    <w:lvl w:ilvl="2" w:tplc="A1EED2F8">
      <w:start w:val="1"/>
      <w:numFmt w:val="bullet"/>
      <w:lvlText w:val=""/>
      <w:lvlJc w:val="left"/>
      <w:pPr>
        <w:ind w:left="2160" w:hanging="360"/>
      </w:pPr>
      <w:rPr>
        <w:rFonts w:ascii="Wingdings" w:hAnsi="Wingdings" w:hint="default"/>
      </w:rPr>
    </w:lvl>
    <w:lvl w:ilvl="3" w:tplc="12EC4DBC">
      <w:start w:val="1"/>
      <w:numFmt w:val="bullet"/>
      <w:lvlText w:val=""/>
      <w:lvlJc w:val="left"/>
      <w:pPr>
        <w:ind w:left="2880" w:hanging="360"/>
      </w:pPr>
      <w:rPr>
        <w:rFonts w:ascii="Symbol" w:hAnsi="Symbol" w:hint="default"/>
      </w:rPr>
    </w:lvl>
    <w:lvl w:ilvl="4" w:tplc="73CCF7AA">
      <w:start w:val="1"/>
      <w:numFmt w:val="bullet"/>
      <w:lvlText w:val="o"/>
      <w:lvlJc w:val="left"/>
      <w:pPr>
        <w:ind w:left="3600" w:hanging="360"/>
      </w:pPr>
      <w:rPr>
        <w:rFonts w:ascii="Courier New" w:hAnsi="Courier New" w:hint="default"/>
      </w:rPr>
    </w:lvl>
    <w:lvl w:ilvl="5" w:tplc="DC5EB510">
      <w:start w:val="1"/>
      <w:numFmt w:val="bullet"/>
      <w:lvlText w:val=""/>
      <w:lvlJc w:val="left"/>
      <w:pPr>
        <w:ind w:left="4320" w:hanging="360"/>
      </w:pPr>
      <w:rPr>
        <w:rFonts w:ascii="Wingdings" w:hAnsi="Wingdings" w:hint="default"/>
      </w:rPr>
    </w:lvl>
    <w:lvl w:ilvl="6" w:tplc="AEF44AB8">
      <w:start w:val="1"/>
      <w:numFmt w:val="bullet"/>
      <w:lvlText w:val=""/>
      <w:lvlJc w:val="left"/>
      <w:pPr>
        <w:ind w:left="5040" w:hanging="360"/>
      </w:pPr>
      <w:rPr>
        <w:rFonts w:ascii="Symbol" w:hAnsi="Symbol" w:hint="default"/>
      </w:rPr>
    </w:lvl>
    <w:lvl w:ilvl="7" w:tplc="CC127E1C">
      <w:start w:val="1"/>
      <w:numFmt w:val="bullet"/>
      <w:lvlText w:val="o"/>
      <w:lvlJc w:val="left"/>
      <w:pPr>
        <w:ind w:left="5760" w:hanging="360"/>
      </w:pPr>
      <w:rPr>
        <w:rFonts w:ascii="Courier New" w:hAnsi="Courier New" w:hint="default"/>
      </w:rPr>
    </w:lvl>
    <w:lvl w:ilvl="8" w:tplc="60EA8CA2">
      <w:start w:val="1"/>
      <w:numFmt w:val="bullet"/>
      <w:lvlText w:val=""/>
      <w:lvlJc w:val="left"/>
      <w:pPr>
        <w:ind w:left="6480" w:hanging="360"/>
      </w:pPr>
      <w:rPr>
        <w:rFonts w:ascii="Wingdings" w:hAnsi="Wingdings" w:hint="default"/>
      </w:rPr>
    </w:lvl>
  </w:abstractNum>
  <w:abstractNum w:abstractNumId="10" w15:restartNumberingAfterBreak="0">
    <w:nsid w:val="7F303819"/>
    <w:multiLevelType w:val="multilevel"/>
    <w:tmpl w:val="BE2AC3F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700786034">
    <w:abstractNumId w:val="4"/>
  </w:num>
  <w:num w:numId="2" w16cid:durableId="1562059051">
    <w:abstractNumId w:val="0"/>
  </w:num>
  <w:num w:numId="3" w16cid:durableId="794560175">
    <w:abstractNumId w:val="9"/>
  </w:num>
  <w:num w:numId="4" w16cid:durableId="1606763377">
    <w:abstractNumId w:val="1"/>
  </w:num>
  <w:num w:numId="5" w16cid:durableId="70927056">
    <w:abstractNumId w:val="10"/>
  </w:num>
  <w:num w:numId="6" w16cid:durableId="202249382">
    <w:abstractNumId w:val="8"/>
  </w:num>
  <w:num w:numId="7" w16cid:durableId="846401901">
    <w:abstractNumId w:val="2"/>
  </w:num>
  <w:num w:numId="8" w16cid:durableId="162353341">
    <w:abstractNumId w:val="5"/>
  </w:num>
  <w:num w:numId="9" w16cid:durableId="492262859">
    <w:abstractNumId w:val="3"/>
  </w:num>
  <w:num w:numId="10" w16cid:durableId="1731416882">
    <w:abstractNumId w:val="6"/>
  </w:num>
  <w:num w:numId="11" w16cid:durableId="909779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130DD0"/>
    <w:rsid w:val="00337C6C"/>
    <w:rsid w:val="00356ACE"/>
    <w:rsid w:val="0042386C"/>
    <w:rsid w:val="004D3C98"/>
    <w:rsid w:val="00822A0F"/>
    <w:rsid w:val="00827DCE"/>
    <w:rsid w:val="0093536A"/>
    <w:rsid w:val="00A91C1E"/>
    <w:rsid w:val="00AA070C"/>
    <w:rsid w:val="00AB1B87"/>
    <w:rsid w:val="00C079D2"/>
    <w:rsid w:val="00D10248"/>
    <w:rsid w:val="00FA3288"/>
    <w:rsid w:val="00FC6DE7"/>
    <w:rsid w:val="082DCD74"/>
    <w:rsid w:val="087C618A"/>
    <w:rsid w:val="08D35993"/>
    <w:rsid w:val="1447370A"/>
    <w:rsid w:val="15730C3B"/>
    <w:rsid w:val="19E7AF25"/>
    <w:rsid w:val="1FEE21F1"/>
    <w:rsid w:val="21F2C10A"/>
    <w:rsid w:val="232180F4"/>
    <w:rsid w:val="2FD7114B"/>
    <w:rsid w:val="30E6AAA0"/>
    <w:rsid w:val="3887479B"/>
    <w:rsid w:val="3A4683E1"/>
    <w:rsid w:val="3C83B645"/>
    <w:rsid w:val="3D7E24A3"/>
    <w:rsid w:val="444070BF"/>
    <w:rsid w:val="47783EC4"/>
    <w:rsid w:val="4EBB297C"/>
    <w:rsid w:val="51EB2EEA"/>
    <w:rsid w:val="5815C549"/>
    <w:rsid w:val="58E18DC8"/>
    <w:rsid w:val="5B4D660B"/>
    <w:rsid w:val="5BFD60FF"/>
    <w:rsid w:val="5E8506CD"/>
    <w:rsid w:val="5ED39AE3"/>
    <w:rsid w:val="60C92FA6"/>
    <w:rsid w:val="67D284F1"/>
    <w:rsid w:val="680EC7C0"/>
    <w:rsid w:val="788F060A"/>
    <w:rsid w:val="791CA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097E"/>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paragraph" w:styleId="Prrafodelista">
    <w:name w:val="List Paragraph"/>
    <w:basedOn w:val="Normal"/>
    <w:uiPriority w:val="34"/>
    <w:qFormat/>
    <w:rsid w:val="00FA3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3435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11</cp:revision>
  <dcterms:created xsi:type="dcterms:W3CDTF">2020-11-19T20:36:00Z</dcterms:created>
  <dcterms:modified xsi:type="dcterms:W3CDTF">2023-10-04T16:26:00Z</dcterms:modified>
</cp:coreProperties>
</file>