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1443"/>
        <w:gridCol w:w="2006"/>
        <w:gridCol w:w="2711"/>
        <w:gridCol w:w="348"/>
        <w:gridCol w:w="1351"/>
        <w:gridCol w:w="969"/>
      </w:tblGrid>
      <w:tr w:rsidR="00130DD0" w:rsidRPr="00C079D2" w14:paraId="785DB009" w14:textId="77777777" w:rsidTr="6E76DEAA">
        <w:tc>
          <w:tcPr>
            <w:tcW w:w="8828" w:type="dxa"/>
            <w:gridSpan w:val="6"/>
            <w:shd w:val="clear" w:color="auto" w:fill="44546A" w:themeFill="text2"/>
          </w:tcPr>
          <w:p w14:paraId="68A184B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71014616" w14:textId="77777777" w:rsidTr="6E76DEAA">
        <w:tc>
          <w:tcPr>
            <w:tcW w:w="3420" w:type="dxa"/>
            <w:gridSpan w:val="2"/>
          </w:tcPr>
          <w:p w14:paraId="1C3506CE"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408" w:type="dxa"/>
            <w:gridSpan w:val="4"/>
          </w:tcPr>
          <w:p w14:paraId="1A00320D" w14:textId="77777777" w:rsidR="00130DD0" w:rsidRPr="00C079D2" w:rsidRDefault="00D0218C">
            <w:pPr>
              <w:contextualSpacing/>
              <w:rPr>
                <w:rFonts w:ascii="Arial" w:hAnsi="Arial" w:cs="Arial"/>
                <w:sz w:val="22"/>
                <w:szCs w:val="22"/>
              </w:rPr>
            </w:pPr>
            <w:r>
              <w:rPr>
                <w:rFonts w:ascii="Arial" w:hAnsi="Arial" w:cs="Arial"/>
                <w:sz w:val="22"/>
                <w:szCs w:val="22"/>
              </w:rPr>
              <w:t>Fisiología y Cinética Microbiana</w:t>
            </w:r>
          </w:p>
        </w:tc>
      </w:tr>
      <w:tr w:rsidR="00130DD0" w:rsidRPr="00C079D2" w14:paraId="0C519A9F" w14:textId="77777777" w:rsidTr="6E76DEAA">
        <w:tc>
          <w:tcPr>
            <w:tcW w:w="3420" w:type="dxa"/>
            <w:gridSpan w:val="2"/>
          </w:tcPr>
          <w:p w14:paraId="374D0F05" w14:textId="574CDBD1" w:rsidR="00130DD0" w:rsidRPr="00C079D2" w:rsidRDefault="003D0A3F">
            <w:pPr>
              <w:contextualSpacing/>
              <w:rPr>
                <w:rFonts w:ascii="Arial" w:hAnsi="Arial" w:cs="Arial"/>
                <w:sz w:val="22"/>
                <w:szCs w:val="22"/>
              </w:rPr>
            </w:pPr>
            <w:r>
              <w:rPr>
                <w:rFonts w:ascii="Arial" w:hAnsi="Arial" w:cs="Arial"/>
                <w:sz w:val="22"/>
                <w:szCs w:val="22"/>
              </w:rPr>
              <w:t>Campus</w:t>
            </w:r>
          </w:p>
        </w:tc>
        <w:tc>
          <w:tcPr>
            <w:tcW w:w="5408" w:type="dxa"/>
            <w:gridSpan w:val="4"/>
          </w:tcPr>
          <w:p w14:paraId="154790CD" w14:textId="7A48B28C" w:rsidR="00130DD0" w:rsidRPr="00C079D2" w:rsidRDefault="003D0A3F">
            <w:pPr>
              <w:contextualSpacing/>
              <w:rPr>
                <w:rFonts w:ascii="Arial" w:hAnsi="Arial" w:cs="Arial"/>
                <w:sz w:val="22"/>
                <w:szCs w:val="22"/>
              </w:rPr>
            </w:pPr>
            <w:r>
              <w:rPr>
                <w:rFonts w:ascii="Arial" w:hAnsi="Arial" w:cs="Arial"/>
                <w:sz w:val="22"/>
                <w:szCs w:val="22"/>
              </w:rPr>
              <w:t>Hermosillo</w:t>
            </w:r>
          </w:p>
        </w:tc>
      </w:tr>
      <w:tr w:rsidR="00130DD0" w:rsidRPr="00C079D2" w14:paraId="48546273" w14:textId="77777777" w:rsidTr="6E76DEAA">
        <w:tc>
          <w:tcPr>
            <w:tcW w:w="3420" w:type="dxa"/>
            <w:gridSpan w:val="2"/>
          </w:tcPr>
          <w:p w14:paraId="0C115DC1" w14:textId="6B561994" w:rsidR="00130DD0" w:rsidRPr="00C079D2" w:rsidRDefault="009F2AD0">
            <w:pPr>
              <w:contextualSpacing/>
              <w:rPr>
                <w:rFonts w:ascii="Arial" w:hAnsi="Arial" w:cs="Arial"/>
                <w:sz w:val="22"/>
                <w:szCs w:val="22"/>
              </w:rPr>
            </w:pPr>
            <w:r>
              <w:rPr>
                <w:rFonts w:ascii="Arial" w:hAnsi="Arial" w:cs="Arial"/>
                <w:sz w:val="22"/>
                <w:szCs w:val="22"/>
              </w:rPr>
              <w:t>Facultad Interdisciplinaria</w:t>
            </w:r>
          </w:p>
        </w:tc>
        <w:tc>
          <w:tcPr>
            <w:tcW w:w="5408" w:type="dxa"/>
            <w:gridSpan w:val="4"/>
          </w:tcPr>
          <w:p w14:paraId="7D06107C" w14:textId="0C5CA8D2" w:rsidR="00130DD0" w:rsidRPr="00C079D2" w:rsidRDefault="00D0218C">
            <w:pPr>
              <w:contextualSpacing/>
              <w:rPr>
                <w:rFonts w:ascii="Arial" w:hAnsi="Arial" w:cs="Arial"/>
                <w:sz w:val="22"/>
                <w:szCs w:val="22"/>
              </w:rPr>
            </w:pPr>
            <w:r>
              <w:rPr>
                <w:rFonts w:ascii="Arial" w:hAnsi="Arial" w:cs="Arial"/>
                <w:sz w:val="22"/>
                <w:szCs w:val="22"/>
              </w:rPr>
              <w:t>Ciencias Biológicas y de Salud</w:t>
            </w:r>
          </w:p>
        </w:tc>
      </w:tr>
      <w:tr w:rsidR="00130DD0" w:rsidRPr="00C079D2" w14:paraId="4390053B" w14:textId="77777777" w:rsidTr="6E76DEAA">
        <w:tc>
          <w:tcPr>
            <w:tcW w:w="3420" w:type="dxa"/>
            <w:gridSpan w:val="2"/>
          </w:tcPr>
          <w:p w14:paraId="48BBFE59"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408" w:type="dxa"/>
            <w:gridSpan w:val="4"/>
          </w:tcPr>
          <w:p w14:paraId="0D6FBF45" w14:textId="76DDF0A0" w:rsidR="00130DD0" w:rsidRPr="00C079D2" w:rsidRDefault="00D0218C">
            <w:pPr>
              <w:contextualSpacing/>
              <w:rPr>
                <w:rFonts w:ascii="Arial" w:hAnsi="Arial" w:cs="Arial"/>
                <w:sz w:val="22"/>
                <w:szCs w:val="22"/>
              </w:rPr>
            </w:pPr>
            <w:r w:rsidRPr="074ACF45">
              <w:rPr>
                <w:rFonts w:ascii="Arial" w:hAnsi="Arial" w:cs="Arial"/>
                <w:sz w:val="22"/>
                <w:szCs w:val="22"/>
              </w:rPr>
              <w:t>Departamento de Investigación y Posgrado en Alimentos</w:t>
            </w:r>
          </w:p>
        </w:tc>
      </w:tr>
      <w:tr w:rsidR="00130DD0" w:rsidRPr="00C079D2" w14:paraId="507968A3" w14:textId="77777777" w:rsidTr="6E76DEAA">
        <w:tc>
          <w:tcPr>
            <w:tcW w:w="3420" w:type="dxa"/>
            <w:gridSpan w:val="2"/>
          </w:tcPr>
          <w:p w14:paraId="2373955E"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408" w:type="dxa"/>
            <w:gridSpan w:val="4"/>
          </w:tcPr>
          <w:p w14:paraId="60DE65FE" w14:textId="36499607" w:rsidR="00130DD0" w:rsidRPr="00C079D2" w:rsidRDefault="6E76DEAA" w:rsidP="6E76DEAA">
            <w:pPr>
              <w:contextualSpacing/>
              <w:rPr>
                <w:rFonts w:ascii="Arial" w:eastAsia="Arial" w:hAnsi="Arial" w:cs="Arial"/>
                <w:sz w:val="22"/>
                <w:szCs w:val="22"/>
              </w:rPr>
            </w:pPr>
            <w:r w:rsidRPr="6E76DEAA">
              <w:rPr>
                <w:rFonts w:ascii="Arial" w:eastAsia="Arial" w:hAnsi="Arial" w:cs="Arial"/>
                <w:sz w:val="22"/>
                <w:szCs w:val="22"/>
              </w:rPr>
              <w:t>Doctorado en Ciencias de los Alimentos</w:t>
            </w:r>
          </w:p>
        </w:tc>
      </w:tr>
      <w:tr w:rsidR="00130DD0" w:rsidRPr="00C079D2" w14:paraId="6C3C4201" w14:textId="77777777" w:rsidTr="6E76DEAA">
        <w:tc>
          <w:tcPr>
            <w:tcW w:w="3420" w:type="dxa"/>
            <w:gridSpan w:val="2"/>
          </w:tcPr>
          <w:p w14:paraId="17D6FA34"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3079" w:type="dxa"/>
            <w:gridSpan w:val="2"/>
          </w:tcPr>
          <w:p w14:paraId="24A6051F"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Obligatorio (    )</w:t>
            </w:r>
          </w:p>
        </w:tc>
        <w:tc>
          <w:tcPr>
            <w:tcW w:w="2329" w:type="dxa"/>
            <w:gridSpan w:val="2"/>
          </w:tcPr>
          <w:p w14:paraId="1162A4A6" w14:textId="495C861C" w:rsidR="00130DD0" w:rsidRPr="00C079D2" w:rsidRDefault="0507D108" w:rsidP="7626F3E1">
            <w:pPr>
              <w:contextualSpacing/>
              <w:rPr>
                <w:rFonts w:ascii="Arial" w:hAnsi="Arial" w:cs="Arial"/>
                <w:sz w:val="22"/>
                <w:szCs w:val="22"/>
              </w:rPr>
            </w:pPr>
            <w:r w:rsidRPr="0507D108">
              <w:rPr>
                <w:rFonts w:ascii="Arial" w:eastAsia="Arial" w:hAnsi="Arial" w:cs="Arial"/>
                <w:color w:val="000000" w:themeColor="text1"/>
                <w:sz w:val="22"/>
                <w:szCs w:val="22"/>
              </w:rPr>
              <w:t xml:space="preserve">Optativa </w:t>
            </w:r>
            <w:r w:rsidRPr="0507D108">
              <w:rPr>
                <w:rFonts w:ascii="Arial" w:hAnsi="Arial" w:cs="Arial"/>
                <w:sz w:val="22"/>
                <w:szCs w:val="22"/>
              </w:rPr>
              <w:t>(  X  )</w:t>
            </w:r>
          </w:p>
        </w:tc>
      </w:tr>
      <w:tr w:rsidR="00130DD0" w:rsidRPr="00C079D2" w14:paraId="442FB367" w14:textId="77777777" w:rsidTr="6E76DEAA">
        <w:tc>
          <w:tcPr>
            <w:tcW w:w="1410" w:type="dxa"/>
          </w:tcPr>
          <w:p w14:paraId="58B7FBCA"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2010" w:type="dxa"/>
          </w:tcPr>
          <w:p w14:paraId="672A6659" w14:textId="16C2AC09" w:rsidR="00130DD0" w:rsidRPr="00C079D2" w:rsidRDefault="2CE3D039" w:rsidP="00130DD0">
            <w:pPr>
              <w:contextualSpacing/>
              <w:rPr>
                <w:rFonts w:ascii="Arial" w:hAnsi="Arial" w:cs="Arial"/>
                <w:sz w:val="22"/>
                <w:szCs w:val="22"/>
              </w:rPr>
            </w:pPr>
            <w:r w:rsidRPr="7626F3E1">
              <w:rPr>
                <w:rFonts w:ascii="Arial" w:hAnsi="Arial" w:cs="Arial"/>
                <w:sz w:val="22"/>
                <w:szCs w:val="22"/>
              </w:rPr>
              <w:t>3</w:t>
            </w:r>
          </w:p>
        </w:tc>
        <w:tc>
          <w:tcPr>
            <w:tcW w:w="2730" w:type="dxa"/>
          </w:tcPr>
          <w:p w14:paraId="349C06C2"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2678" w:type="dxa"/>
            <w:gridSpan w:val="3"/>
          </w:tcPr>
          <w:p w14:paraId="0A37501D" w14:textId="48D713CE" w:rsidR="00130DD0" w:rsidRPr="00C079D2" w:rsidRDefault="2AEF31E9" w:rsidP="00130DD0">
            <w:pPr>
              <w:contextualSpacing/>
              <w:rPr>
                <w:rFonts w:ascii="Arial" w:hAnsi="Arial" w:cs="Arial"/>
                <w:sz w:val="22"/>
                <w:szCs w:val="22"/>
              </w:rPr>
            </w:pPr>
            <w:r w:rsidRPr="7626F3E1">
              <w:rPr>
                <w:rFonts w:ascii="Arial" w:hAnsi="Arial" w:cs="Arial"/>
                <w:sz w:val="22"/>
                <w:szCs w:val="22"/>
              </w:rPr>
              <w:t>0</w:t>
            </w:r>
          </w:p>
        </w:tc>
      </w:tr>
      <w:tr w:rsidR="00130DD0" w:rsidRPr="00C079D2" w14:paraId="7631AE30" w14:textId="77777777" w:rsidTr="6E76DEAA">
        <w:tc>
          <w:tcPr>
            <w:tcW w:w="3420" w:type="dxa"/>
            <w:gridSpan w:val="2"/>
          </w:tcPr>
          <w:p w14:paraId="754E00AB"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408" w:type="dxa"/>
            <w:gridSpan w:val="4"/>
          </w:tcPr>
          <w:p w14:paraId="5DAB6C7B" w14:textId="2D36B560" w:rsidR="00130DD0" w:rsidRPr="00C079D2" w:rsidRDefault="68235371" w:rsidP="00130DD0">
            <w:pPr>
              <w:contextualSpacing/>
              <w:rPr>
                <w:rFonts w:ascii="Arial" w:hAnsi="Arial" w:cs="Arial"/>
                <w:sz w:val="22"/>
                <w:szCs w:val="22"/>
              </w:rPr>
            </w:pPr>
            <w:r w:rsidRPr="7626F3E1">
              <w:rPr>
                <w:rFonts w:ascii="Arial" w:hAnsi="Arial" w:cs="Arial"/>
                <w:sz w:val="22"/>
                <w:szCs w:val="22"/>
              </w:rPr>
              <w:t>6</w:t>
            </w:r>
          </w:p>
        </w:tc>
      </w:tr>
      <w:tr w:rsidR="00130DD0" w:rsidRPr="00C079D2" w14:paraId="65587A75" w14:textId="77777777" w:rsidTr="6E76DEAA">
        <w:tc>
          <w:tcPr>
            <w:tcW w:w="8828" w:type="dxa"/>
            <w:gridSpan w:val="6"/>
            <w:shd w:val="clear" w:color="auto" w:fill="44546A" w:themeFill="text2"/>
          </w:tcPr>
          <w:p w14:paraId="0F83160C"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584482BF" w14:textId="77777777" w:rsidTr="6E76DEAA">
        <w:tc>
          <w:tcPr>
            <w:tcW w:w="8828" w:type="dxa"/>
            <w:gridSpan w:val="6"/>
          </w:tcPr>
          <w:p w14:paraId="0DCDC956" w14:textId="77777777" w:rsidR="00130DD0" w:rsidRPr="00D0218C" w:rsidRDefault="00D0218C" w:rsidP="7626F3E1">
            <w:pPr>
              <w:rPr>
                <w:rFonts w:ascii="Arial" w:hAnsi="Arial" w:cs="Arial"/>
                <w:sz w:val="21"/>
                <w:szCs w:val="21"/>
              </w:rPr>
            </w:pPr>
            <w:r w:rsidRPr="7626F3E1">
              <w:rPr>
                <w:rFonts w:ascii="Arial" w:hAnsi="Arial" w:cs="Arial"/>
                <w:sz w:val="21"/>
                <w:szCs w:val="21"/>
                <w:shd w:val="clear" w:color="auto" w:fill="FFFFFF"/>
              </w:rPr>
              <w:t>El alumno adquirirá los conocimientos biológicos y bioquímicos básicos de los procesos celulares más relevantes y se familiarizará con la fisiología de los procesos que pueden ser modificados en los microorganismos, con la finalidad de que le permita desarrollar investigación básica y aplicada de forma independiente en el ámbito de esta disciplina.</w:t>
            </w:r>
          </w:p>
        </w:tc>
      </w:tr>
      <w:tr w:rsidR="00130DD0" w:rsidRPr="00C079D2" w14:paraId="2BBFE1CD" w14:textId="77777777" w:rsidTr="6E76DEAA">
        <w:tc>
          <w:tcPr>
            <w:tcW w:w="8828" w:type="dxa"/>
            <w:gridSpan w:val="6"/>
            <w:shd w:val="clear" w:color="auto" w:fill="44546A" w:themeFill="text2"/>
          </w:tcPr>
          <w:p w14:paraId="34D1C337" w14:textId="77777777" w:rsidR="00130DD0" w:rsidRPr="00C079D2" w:rsidRDefault="00130DD0" w:rsidP="7626F3E1">
            <w:pPr>
              <w:contextualSpacing/>
              <w:rPr>
                <w:rFonts w:ascii="Arial" w:hAnsi="Arial" w:cs="Arial"/>
                <w:color w:val="FFFFFF" w:themeColor="background1"/>
                <w:sz w:val="22"/>
                <w:szCs w:val="22"/>
              </w:rPr>
            </w:pPr>
            <w:r w:rsidRPr="7626F3E1">
              <w:rPr>
                <w:rFonts w:ascii="Arial" w:hAnsi="Arial" w:cs="Arial"/>
                <w:sz w:val="22"/>
                <w:szCs w:val="22"/>
              </w:rPr>
              <w:t>OBJETIVOS ESPECÍFICOS</w:t>
            </w:r>
          </w:p>
        </w:tc>
      </w:tr>
      <w:tr w:rsidR="00130DD0" w:rsidRPr="00C079D2" w14:paraId="3A213BE7" w14:textId="77777777" w:rsidTr="6E76DEAA">
        <w:tc>
          <w:tcPr>
            <w:tcW w:w="8828" w:type="dxa"/>
            <w:gridSpan w:val="6"/>
          </w:tcPr>
          <w:p w14:paraId="5D0EAC7A" w14:textId="77777777" w:rsidR="00D0218C" w:rsidRDefault="00D0218C" w:rsidP="7626F3E1">
            <w:pPr>
              <w:numPr>
                <w:ilvl w:val="0"/>
                <w:numId w:val="6"/>
              </w:numPr>
              <w:spacing w:before="100" w:beforeAutospacing="1" w:after="100" w:afterAutospacing="1" w:line="360" w:lineRule="atLeast"/>
              <w:rPr>
                <w:rFonts w:ascii="Arial" w:hAnsi="Arial" w:cs="Arial"/>
                <w:color w:val="000000" w:themeColor="text1"/>
                <w:sz w:val="21"/>
                <w:szCs w:val="21"/>
              </w:rPr>
            </w:pPr>
            <w:r w:rsidRPr="7626F3E1">
              <w:rPr>
                <w:rFonts w:ascii="Arial" w:hAnsi="Arial" w:cs="Arial"/>
                <w:sz w:val="21"/>
                <w:szCs w:val="21"/>
              </w:rPr>
              <w:t>El estudiante aprenderá y aplicará los conceptos de la cinética de crecimiento y fisiología microbiana.</w:t>
            </w:r>
          </w:p>
          <w:p w14:paraId="427B1D57" w14:textId="77777777" w:rsidR="00D0218C" w:rsidRDefault="00D0218C" w:rsidP="7626F3E1">
            <w:pPr>
              <w:numPr>
                <w:ilvl w:val="0"/>
                <w:numId w:val="6"/>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El estudiante conocerá los principales parámetros intrínsecos y extrínsecos que afectan el desarrollo de los microorganismos.</w:t>
            </w:r>
          </w:p>
          <w:p w14:paraId="41FD9A3C" w14:textId="77777777" w:rsidR="00D0218C" w:rsidRDefault="00D0218C" w:rsidP="7626F3E1">
            <w:pPr>
              <w:numPr>
                <w:ilvl w:val="0"/>
                <w:numId w:val="6"/>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El estudiante aprenderá los principales modos metabólicos involucrados en el crecimiento microbiano.</w:t>
            </w:r>
          </w:p>
          <w:p w14:paraId="74E8C5B0" w14:textId="77777777" w:rsidR="00D0218C" w:rsidRDefault="00D0218C" w:rsidP="7626F3E1">
            <w:pPr>
              <w:numPr>
                <w:ilvl w:val="0"/>
                <w:numId w:val="6"/>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El estudiante aprenderá a formular y balancear medios de cultivo para el aislamiento y/o cultivo de microorganismos, utilizando diferentes técnicas de inoculación.</w:t>
            </w:r>
          </w:p>
          <w:p w14:paraId="16F44689" w14:textId="77777777" w:rsidR="00130DD0" w:rsidRPr="005D2D5B" w:rsidRDefault="00D0218C" w:rsidP="7626F3E1">
            <w:pPr>
              <w:numPr>
                <w:ilvl w:val="0"/>
                <w:numId w:val="6"/>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El estudiante adquirirá la capacidad de analizar las tendencias actuales de investigación en el área de microbiología.</w:t>
            </w:r>
          </w:p>
        </w:tc>
      </w:tr>
      <w:tr w:rsidR="00C079D2" w:rsidRPr="00C079D2" w14:paraId="69837551" w14:textId="77777777" w:rsidTr="6E76DEAA">
        <w:tc>
          <w:tcPr>
            <w:tcW w:w="8828" w:type="dxa"/>
            <w:gridSpan w:val="6"/>
            <w:shd w:val="clear" w:color="auto" w:fill="44546A" w:themeFill="text2"/>
          </w:tcPr>
          <w:p w14:paraId="6301D958"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19148FAE" w14:textId="77777777" w:rsidTr="6E76DEAA">
        <w:tc>
          <w:tcPr>
            <w:tcW w:w="1410" w:type="dxa"/>
            <w:shd w:val="clear" w:color="auto" w:fill="DBDBDB" w:themeFill="accent3" w:themeFillTint="66"/>
          </w:tcPr>
          <w:p w14:paraId="403969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7418" w:type="dxa"/>
            <w:gridSpan w:val="5"/>
            <w:shd w:val="clear" w:color="auto" w:fill="DBDBDB" w:themeFill="accent3" w:themeFillTint="66"/>
          </w:tcPr>
          <w:p w14:paraId="00376AA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2CD63CEC" w14:textId="77777777" w:rsidTr="6E76DEAA">
        <w:tc>
          <w:tcPr>
            <w:tcW w:w="1410" w:type="dxa"/>
          </w:tcPr>
          <w:p w14:paraId="649841BE" w14:textId="77777777" w:rsidR="00C079D2" w:rsidRDefault="00D0218C" w:rsidP="7626F3E1">
            <w:pPr>
              <w:contextualSpacing/>
              <w:rPr>
                <w:rFonts w:ascii="Arial" w:hAnsi="Arial" w:cs="Arial"/>
                <w:sz w:val="22"/>
                <w:szCs w:val="22"/>
              </w:rPr>
            </w:pPr>
            <w:r w:rsidRPr="7626F3E1">
              <w:rPr>
                <w:rFonts w:ascii="Arial" w:hAnsi="Arial" w:cs="Arial"/>
                <w:sz w:val="22"/>
                <w:szCs w:val="22"/>
              </w:rPr>
              <w:t>1</w:t>
            </w:r>
          </w:p>
        </w:tc>
        <w:tc>
          <w:tcPr>
            <w:tcW w:w="7418" w:type="dxa"/>
            <w:gridSpan w:val="5"/>
          </w:tcPr>
          <w:p w14:paraId="1AD8482D" w14:textId="77777777" w:rsidR="00C079D2" w:rsidRPr="00D0218C" w:rsidRDefault="00D0218C" w:rsidP="7626F3E1">
            <w:pPr>
              <w:rPr>
                <w:rFonts w:ascii="Arial" w:hAnsi="Arial" w:cs="Arial"/>
                <w:sz w:val="21"/>
                <w:szCs w:val="21"/>
              </w:rPr>
            </w:pPr>
            <w:r w:rsidRPr="7626F3E1">
              <w:rPr>
                <w:rFonts w:ascii="Arial" w:hAnsi="Arial" w:cs="Arial"/>
                <w:sz w:val="21"/>
                <w:szCs w:val="21"/>
                <w:shd w:val="clear" w:color="auto" w:fill="FFFFFF"/>
              </w:rPr>
              <w:t>Estructura y fisiología microbiana</w:t>
            </w:r>
          </w:p>
        </w:tc>
      </w:tr>
      <w:tr w:rsidR="00C079D2" w:rsidRPr="00C079D2" w14:paraId="0DD6F255" w14:textId="77777777" w:rsidTr="6E76DEAA">
        <w:tc>
          <w:tcPr>
            <w:tcW w:w="1410" w:type="dxa"/>
          </w:tcPr>
          <w:p w14:paraId="18F999B5" w14:textId="77777777" w:rsidR="00C079D2" w:rsidRDefault="00D0218C" w:rsidP="7626F3E1">
            <w:pPr>
              <w:contextualSpacing/>
              <w:rPr>
                <w:rFonts w:ascii="Arial" w:hAnsi="Arial" w:cs="Arial"/>
                <w:sz w:val="22"/>
                <w:szCs w:val="22"/>
              </w:rPr>
            </w:pPr>
            <w:r w:rsidRPr="7626F3E1">
              <w:rPr>
                <w:rFonts w:ascii="Arial" w:hAnsi="Arial" w:cs="Arial"/>
                <w:sz w:val="22"/>
                <w:szCs w:val="22"/>
              </w:rPr>
              <w:t>2</w:t>
            </w:r>
          </w:p>
        </w:tc>
        <w:tc>
          <w:tcPr>
            <w:tcW w:w="7418" w:type="dxa"/>
            <w:gridSpan w:val="5"/>
          </w:tcPr>
          <w:p w14:paraId="512417E8" w14:textId="77777777" w:rsidR="00C079D2" w:rsidRPr="00D0218C" w:rsidRDefault="00D0218C" w:rsidP="7626F3E1">
            <w:pPr>
              <w:rPr>
                <w:rFonts w:ascii="Arial" w:eastAsia="Arial" w:hAnsi="Arial" w:cs="Arial"/>
                <w:sz w:val="21"/>
                <w:szCs w:val="21"/>
              </w:rPr>
            </w:pPr>
            <w:r w:rsidRPr="7626F3E1">
              <w:rPr>
                <w:rFonts w:ascii="Arial" w:eastAsia="Arial" w:hAnsi="Arial" w:cs="Arial"/>
                <w:sz w:val="21"/>
                <w:szCs w:val="21"/>
                <w:shd w:val="clear" w:color="auto" w:fill="FFFFFF"/>
              </w:rPr>
              <w:t>Energética del crecimiento microbiano (cinética microbiana)</w:t>
            </w:r>
          </w:p>
          <w:p w14:paraId="004F9FBE" w14:textId="2D3ECC56" w:rsidR="00C079D2" w:rsidRPr="00D0218C" w:rsidRDefault="1DFBF055" w:rsidP="7626F3E1">
            <w:pPr>
              <w:pStyle w:val="Prrafodelista"/>
              <w:numPr>
                <w:ilvl w:val="0"/>
                <w:numId w:val="5"/>
              </w:numPr>
              <w:rPr>
                <w:rFonts w:ascii="Arial" w:eastAsia="Arial" w:hAnsi="Arial" w:cs="Arial"/>
                <w:color w:val="000000" w:themeColor="text1"/>
                <w:sz w:val="21"/>
                <w:szCs w:val="21"/>
              </w:rPr>
            </w:pPr>
            <w:r w:rsidRPr="7626F3E1">
              <w:rPr>
                <w:rFonts w:ascii="Arial" w:eastAsia="Arial" w:hAnsi="Arial" w:cs="Arial"/>
                <w:sz w:val="21"/>
                <w:szCs w:val="21"/>
              </w:rPr>
              <w:t xml:space="preserve"> Curva de crecimiento</w:t>
            </w:r>
          </w:p>
          <w:p w14:paraId="767841D2" w14:textId="55374DD3" w:rsidR="00C079D2" w:rsidRPr="00D0218C" w:rsidRDefault="1DFBF055" w:rsidP="7626F3E1">
            <w:pPr>
              <w:pStyle w:val="Prrafodelista"/>
              <w:numPr>
                <w:ilvl w:val="0"/>
                <w:numId w:val="5"/>
              </w:numPr>
              <w:rPr>
                <w:rFonts w:ascii="Arial" w:eastAsia="Arial" w:hAnsi="Arial" w:cs="Arial"/>
                <w:color w:val="000000" w:themeColor="text1"/>
                <w:sz w:val="21"/>
                <w:szCs w:val="21"/>
              </w:rPr>
            </w:pPr>
            <w:r w:rsidRPr="7626F3E1">
              <w:rPr>
                <w:rFonts w:ascii="Arial" w:eastAsia="Arial" w:hAnsi="Arial" w:cs="Arial"/>
                <w:sz w:val="21"/>
                <w:szCs w:val="21"/>
              </w:rPr>
              <w:t xml:space="preserve"> Modelos cinéticos simples.</w:t>
            </w:r>
          </w:p>
          <w:p w14:paraId="23A01C0C" w14:textId="72760324" w:rsidR="00C079D2" w:rsidRPr="00D0218C" w:rsidRDefault="1DFBF055" w:rsidP="7626F3E1">
            <w:pPr>
              <w:pStyle w:val="Prrafodelista"/>
              <w:numPr>
                <w:ilvl w:val="0"/>
                <w:numId w:val="5"/>
              </w:numPr>
              <w:rPr>
                <w:rFonts w:ascii="Arial" w:eastAsia="Arial" w:hAnsi="Arial" w:cs="Arial"/>
                <w:color w:val="000000" w:themeColor="text1"/>
                <w:sz w:val="21"/>
                <w:szCs w:val="21"/>
              </w:rPr>
            </w:pPr>
            <w:r w:rsidRPr="7626F3E1">
              <w:rPr>
                <w:rFonts w:ascii="Arial" w:eastAsia="Arial" w:hAnsi="Arial" w:cs="Arial"/>
                <w:sz w:val="21"/>
                <w:szCs w:val="21"/>
              </w:rPr>
              <w:t xml:space="preserve"> Modelos cinéticos complejos.</w:t>
            </w:r>
          </w:p>
          <w:p w14:paraId="3DC32020" w14:textId="7B1AC398" w:rsidR="00C079D2" w:rsidRPr="00D0218C" w:rsidRDefault="1DFBF055" w:rsidP="7626F3E1">
            <w:pPr>
              <w:pStyle w:val="Prrafodelista"/>
              <w:numPr>
                <w:ilvl w:val="0"/>
                <w:numId w:val="5"/>
              </w:numPr>
              <w:rPr>
                <w:rFonts w:ascii="Arial" w:eastAsia="Arial" w:hAnsi="Arial" w:cs="Arial"/>
                <w:color w:val="000000" w:themeColor="text1"/>
                <w:sz w:val="21"/>
                <w:szCs w:val="21"/>
              </w:rPr>
            </w:pPr>
            <w:r w:rsidRPr="7626F3E1">
              <w:rPr>
                <w:rFonts w:ascii="Arial" w:eastAsia="Arial" w:hAnsi="Arial" w:cs="Arial"/>
                <w:sz w:val="21"/>
                <w:szCs w:val="21"/>
              </w:rPr>
              <w:t xml:space="preserve"> Estimación de parámetros de crecimiento.</w:t>
            </w:r>
          </w:p>
          <w:p w14:paraId="6AE36913" w14:textId="7C4AE961" w:rsidR="00C079D2" w:rsidRPr="00D0218C" w:rsidRDefault="1DFBF055" w:rsidP="7626F3E1">
            <w:pPr>
              <w:pStyle w:val="Prrafodelista"/>
              <w:numPr>
                <w:ilvl w:val="0"/>
                <w:numId w:val="5"/>
              </w:numPr>
              <w:rPr>
                <w:rFonts w:ascii="Arial" w:eastAsia="Arial" w:hAnsi="Arial" w:cs="Arial"/>
                <w:color w:val="000000" w:themeColor="text1"/>
                <w:sz w:val="21"/>
                <w:szCs w:val="21"/>
              </w:rPr>
            </w:pPr>
            <w:r w:rsidRPr="7626F3E1">
              <w:rPr>
                <w:rFonts w:ascii="Arial" w:eastAsia="Arial" w:hAnsi="Arial" w:cs="Arial"/>
                <w:sz w:val="21"/>
                <w:szCs w:val="21"/>
              </w:rPr>
              <w:t xml:space="preserve"> Medición de la biomasa.</w:t>
            </w:r>
          </w:p>
          <w:p w14:paraId="3CA5095B" w14:textId="489C37D9" w:rsidR="00C079D2" w:rsidRPr="00D0218C" w:rsidRDefault="1DFBF055" w:rsidP="7626F3E1">
            <w:pPr>
              <w:pStyle w:val="Prrafodelista"/>
              <w:numPr>
                <w:ilvl w:val="0"/>
                <w:numId w:val="5"/>
              </w:numPr>
              <w:rPr>
                <w:rFonts w:ascii="Arial" w:eastAsia="Arial" w:hAnsi="Arial" w:cs="Arial"/>
                <w:color w:val="000000" w:themeColor="text1"/>
                <w:sz w:val="21"/>
                <w:szCs w:val="21"/>
              </w:rPr>
            </w:pPr>
            <w:r w:rsidRPr="7626F3E1">
              <w:rPr>
                <w:rFonts w:ascii="Arial" w:eastAsia="Arial" w:hAnsi="Arial" w:cs="Arial"/>
                <w:sz w:val="21"/>
                <w:szCs w:val="21"/>
              </w:rPr>
              <w:t xml:space="preserve"> Inhibición.</w:t>
            </w:r>
          </w:p>
        </w:tc>
      </w:tr>
      <w:tr w:rsidR="00C079D2" w:rsidRPr="00C079D2" w14:paraId="069EC7F5" w14:textId="77777777" w:rsidTr="6E76DEAA">
        <w:tc>
          <w:tcPr>
            <w:tcW w:w="1410" w:type="dxa"/>
          </w:tcPr>
          <w:p w14:paraId="5FCD5EC4" w14:textId="77777777" w:rsidR="00C079D2" w:rsidRDefault="00D0218C" w:rsidP="7626F3E1">
            <w:pPr>
              <w:contextualSpacing/>
              <w:rPr>
                <w:rFonts w:ascii="Arial" w:hAnsi="Arial" w:cs="Arial"/>
                <w:sz w:val="22"/>
                <w:szCs w:val="22"/>
              </w:rPr>
            </w:pPr>
            <w:r w:rsidRPr="7626F3E1">
              <w:rPr>
                <w:rFonts w:ascii="Arial" w:hAnsi="Arial" w:cs="Arial"/>
                <w:sz w:val="22"/>
                <w:szCs w:val="22"/>
              </w:rPr>
              <w:t>3</w:t>
            </w:r>
          </w:p>
        </w:tc>
        <w:tc>
          <w:tcPr>
            <w:tcW w:w="7418" w:type="dxa"/>
            <w:gridSpan w:val="5"/>
          </w:tcPr>
          <w:p w14:paraId="3B0A7AD2" w14:textId="77777777" w:rsidR="00C079D2" w:rsidRPr="00D0218C" w:rsidRDefault="00D0218C" w:rsidP="7626F3E1">
            <w:pPr>
              <w:rPr>
                <w:rFonts w:ascii="Arial" w:eastAsia="Arial" w:hAnsi="Arial" w:cs="Arial"/>
                <w:sz w:val="21"/>
                <w:szCs w:val="21"/>
              </w:rPr>
            </w:pPr>
            <w:r w:rsidRPr="7626F3E1">
              <w:rPr>
                <w:rFonts w:ascii="Arial" w:eastAsia="Arial" w:hAnsi="Arial" w:cs="Arial"/>
                <w:sz w:val="21"/>
                <w:szCs w:val="21"/>
                <w:shd w:val="clear" w:color="auto" w:fill="FFFFFF"/>
              </w:rPr>
              <w:t>Factores intrínsecos y extrínsecos que afectan el crecimiento microbiano</w:t>
            </w:r>
          </w:p>
          <w:p w14:paraId="48CBD308" w14:textId="40A2E35E"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t xml:space="preserve"> Actividad de agua.</w:t>
            </w:r>
          </w:p>
          <w:p w14:paraId="164E9233" w14:textId="2AFFF6D0"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t xml:space="preserve"> Acidez</w:t>
            </w:r>
          </w:p>
          <w:p w14:paraId="713D9017" w14:textId="40AC7D18"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t xml:space="preserve"> Potencial redox</w:t>
            </w:r>
          </w:p>
          <w:p w14:paraId="210AE2DF" w14:textId="392FB33B"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t xml:space="preserve"> Constituyentes antimicrobianos y estructuras biológicas.</w:t>
            </w:r>
          </w:p>
          <w:p w14:paraId="70A6A583" w14:textId="35D76E44"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t xml:space="preserve"> pH.</w:t>
            </w:r>
          </w:p>
          <w:p w14:paraId="2E41F853" w14:textId="07D54307"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t xml:space="preserve"> Concentración de sustrato (Ecuación de Monod).</w:t>
            </w:r>
          </w:p>
          <w:p w14:paraId="0BC000CB" w14:textId="393D026E"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t xml:space="preserve"> Temperatura (ecuación de Arrhenius).</w:t>
            </w:r>
          </w:p>
          <w:p w14:paraId="3E36CA02" w14:textId="23A5FB24"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lastRenderedPageBreak/>
              <w:t xml:space="preserve"> Presión</w:t>
            </w:r>
          </w:p>
          <w:p w14:paraId="1988F510" w14:textId="6A31A4A1" w:rsidR="00C079D2" w:rsidRPr="00D0218C" w:rsidRDefault="0B4C5F4B" w:rsidP="7626F3E1">
            <w:pPr>
              <w:pStyle w:val="Prrafodelista"/>
              <w:numPr>
                <w:ilvl w:val="0"/>
                <w:numId w:val="4"/>
              </w:numPr>
              <w:rPr>
                <w:rFonts w:ascii="Arial" w:eastAsia="Arial" w:hAnsi="Arial" w:cs="Arial"/>
                <w:color w:val="000000" w:themeColor="text1"/>
                <w:sz w:val="21"/>
                <w:szCs w:val="21"/>
              </w:rPr>
            </w:pPr>
            <w:r w:rsidRPr="7626F3E1">
              <w:rPr>
                <w:rFonts w:ascii="Arial" w:eastAsia="Arial" w:hAnsi="Arial" w:cs="Arial"/>
                <w:sz w:val="21"/>
                <w:szCs w:val="21"/>
              </w:rPr>
              <w:t xml:space="preserve"> Oxígeno, dióxido de carbono</w:t>
            </w:r>
          </w:p>
        </w:tc>
      </w:tr>
      <w:tr w:rsidR="00C079D2" w:rsidRPr="00C079D2" w14:paraId="37480A57" w14:textId="77777777" w:rsidTr="6E76DEAA">
        <w:tc>
          <w:tcPr>
            <w:tcW w:w="1410" w:type="dxa"/>
          </w:tcPr>
          <w:p w14:paraId="2598DEE6" w14:textId="77777777" w:rsidR="00C079D2" w:rsidRDefault="00D0218C" w:rsidP="7626F3E1">
            <w:pPr>
              <w:contextualSpacing/>
              <w:rPr>
                <w:rFonts w:ascii="Arial" w:hAnsi="Arial" w:cs="Arial"/>
                <w:sz w:val="22"/>
                <w:szCs w:val="22"/>
              </w:rPr>
            </w:pPr>
            <w:r w:rsidRPr="7626F3E1">
              <w:rPr>
                <w:rFonts w:ascii="Arial" w:hAnsi="Arial" w:cs="Arial"/>
                <w:sz w:val="22"/>
                <w:szCs w:val="22"/>
              </w:rPr>
              <w:lastRenderedPageBreak/>
              <w:t>4</w:t>
            </w:r>
          </w:p>
        </w:tc>
        <w:tc>
          <w:tcPr>
            <w:tcW w:w="7418" w:type="dxa"/>
            <w:gridSpan w:val="5"/>
          </w:tcPr>
          <w:p w14:paraId="35EE36FD" w14:textId="77777777" w:rsidR="00C079D2" w:rsidRPr="00D0218C" w:rsidRDefault="00D0218C" w:rsidP="7626F3E1">
            <w:pPr>
              <w:rPr>
                <w:rFonts w:ascii="Arial" w:hAnsi="Arial" w:cs="Arial"/>
                <w:sz w:val="21"/>
                <w:szCs w:val="21"/>
              </w:rPr>
            </w:pPr>
            <w:r w:rsidRPr="7626F3E1">
              <w:rPr>
                <w:rFonts w:ascii="Arial" w:hAnsi="Arial" w:cs="Arial"/>
                <w:sz w:val="21"/>
                <w:szCs w:val="21"/>
                <w:shd w:val="clear" w:color="auto" w:fill="FFFFFF"/>
              </w:rPr>
              <w:t>Metabolismo y respiración microbiana</w:t>
            </w:r>
          </w:p>
          <w:p w14:paraId="275C0F76" w14:textId="6C0522D6" w:rsidR="00C079D2" w:rsidRPr="00D0218C" w:rsidRDefault="50D4DCA4" w:rsidP="7626F3E1">
            <w:pPr>
              <w:pStyle w:val="Prrafodelista"/>
              <w:numPr>
                <w:ilvl w:val="0"/>
                <w:numId w:val="3"/>
              </w:numPr>
              <w:rPr>
                <w:rFonts w:eastAsiaTheme="minorEastAsia"/>
                <w:sz w:val="21"/>
                <w:szCs w:val="21"/>
              </w:rPr>
            </w:pPr>
            <w:r w:rsidRPr="7626F3E1">
              <w:rPr>
                <w:rFonts w:ascii="Arial" w:hAnsi="Arial" w:cs="Arial"/>
                <w:sz w:val="21"/>
                <w:szCs w:val="21"/>
              </w:rPr>
              <w:t>Aerobiosis</w:t>
            </w:r>
          </w:p>
          <w:p w14:paraId="507D6048" w14:textId="1F979038" w:rsidR="00C079D2" w:rsidRPr="00D0218C" w:rsidRDefault="50D4DCA4" w:rsidP="7626F3E1">
            <w:pPr>
              <w:pStyle w:val="Prrafodelista"/>
              <w:numPr>
                <w:ilvl w:val="0"/>
                <w:numId w:val="3"/>
              </w:numPr>
              <w:rPr>
                <w:sz w:val="21"/>
                <w:szCs w:val="21"/>
              </w:rPr>
            </w:pPr>
            <w:r w:rsidRPr="7626F3E1">
              <w:rPr>
                <w:rFonts w:ascii="Arial" w:hAnsi="Arial" w:cs="Arial"/>
                <w:sz w:val="21"/>
                <w:szCs w:val="21"/>
              </w:rPr>
              <w:t>Anaerobiosis</w:t>
            </w:r>
          </w:p>
          <w:p w14:paraId="13F0E95E" w14:textId="0DF1787E" w:rsidR="00C079D2" w:rsidRPr="00D0218C" w:rsidRDefault="50D4DCA4" w:rsidP="7626F3E1">
            <w:pPr>
              <w:pStyle w:val="Prrafodelista"/>
              <w:numPr>
                <w:ilvl w:val="0"/>
                <w:numId w:val="3"/>
              </w:numPr>
              <w:rPr>
                <w:sz w:val="21"/>
                <w:szCs w:val="21"/>
              </w:rPr>
            </w:pPr>
            <w:r w:rsidRPr="7626F3E1">
              <w:rPr>
                <w:rFonts w:ascii="Arial" w:hAnsi="Arial" w:cs="Arial"/>
                <w:sz w:val="21"/>
                <w:szCs w:val="21"/>
              </w:rPr>
              <w:t>Fermentación</w:t>
            </w:r>
          </w:p>
        </w:tc>
      </w:tr>
      <w:tr w:rsidR="00C079D2" w:rsidRPr="00C079D2" w14:paraId="2F0E16CD" w14:textId="77777777" w:rsidTr="6E76DEAA">
        <w:tc>
          <w:tcPr>
            <w:tcW w:w="1410" w:type="dxa"/>
          </w:tcPr>
          <w:p w14:paraId="78941E47" w14:textId="77777777" w:rsidR="00C079D2" w:rsidRDefault="00D0218C" w:rsidP="7626F3E1">
            <w:pPr>
              <w:contextualSpacing/>
              <w:rPr>
                <w:rFonts w:ascii="Arial" w:hAnsi="Arial" w:cs="Arial"/>
                <w:sz w:val="22"/>
                <w:szCs w:val="22"/>
              </w:rPr>
            </w:pPr>
            <w:r w:rsidRPr="7626F3E1">
              <w:rPr>
                <w:rFonts w:ascii="Arial" w:hAnsi="Arial" w:cs="Arial"/>
                <w:sz w:val="22"/>
                <w:szCs w:val="22"/>
              </w:rPr>
              <w:t>5</w:t>
            </w:r>
          </w:p>
        </w:tc>
        <w:tc>
          <w:tcPr>
            <w:tcW w:w="7418" w:type="dxa"/>
            <w:gridSpan w:val="5"/>
          </w:tcPr>
          <w:p w14:paraId="44CEFCD6" w14:textId="77777777" w:rsidR="00C079D2" w:rsidRPr="00D0218C" w:rsidRDefault="00D0218C" w:rsidP="7626F3E1">
            <w:pPr>
              <w:rPr>
                <w:rFonts w:ascii="Arial" w:eastAsia="Arial" w:hAnsi="Arial" w:cs="Arial"/>
                <w:sz w:val="21"/>
                <w:szCs w:val="21"/>
              </w:rPr>
            </w:pPr>
            <w:r w:rsidRPr="7626F3E1">
              <w:rPr>
                <w:rFonts w:ascii="Arial" w:eastAsia="Arial" w:hAnsi="Arial" w:cs="Arial"/>
                <w:sz w:val="21"/>
                <w:szCs w:val="21"/>
                <w:shd w:val="clear" w:color="auto" w:fill="FFFFFF"/>
              </w:rPr>
              <w:t>Formulación y balanceo de medios de cultivo</w:t>
            </w:r>
          </w:p>
          <w:p w14:paraId="53F36ECE" w14:textId="363AA8E8" w:rsidR="00C079D2" w:rsidRPr="00D0218C" w:rsidRDefault="5B29A898" w:rsidP="7626F3E1">
            <w:pPr>
              <w:pStyle w:val="Prrafodelista"/>
              <w:numPr>
                <w:ilvl w:val="0"/>
                <w:numId w:val="2"/>
              </w:numPr>
              <w:rPr>
                <w:rFonts w:ascii="Arial" w:eastAsia="Arial" w:hAnsi="Arial" w:cs="Arial"/>
                <w:color w:val="000000" w:themeColor="text1"/>
                <w:sz w:val="21"/>
                <w:szCs w:val="21"/>
              </w:rPr>
            </w:pPr>
            <w:r w:rsidRPr="7626F3E1">
              <w:rPr>
                <w:rFonts w:ascii="Arial" w:eastAsia="Arial" w:hAnsi="Arial" w:cs="Arial"/>
                <w:sz w:val="21"/>
                <w:szCs w:val="21"/>
              </w:rPr>
              <w:t xml:space="preserve"> Asimilación del carbono y de otros elementos.</w:t>
            </w:r>
          </w:p>
          <w:p w14:paraId="697385CE" w14:textId="36D6D1C0" w:rsidR="00C079D2" w:rsidRPr="00D0218C" w:rsidRDefault="5B29A898" w:rsidP="7626F3E1">
            <w:pPr>
              <w:pStyle w:val="Prrafodelista"/>
              <w:numPr>
                <w:ilvl w:val="0"/>
                <w:numId w:val="2"/>
              </w:numPr>
              <w:rPr>
                <w:rFonts w:ascii="Arial" w:eastAsia="Arial" w:hAnsi="Arial" w:cs="Arial"/>
                <w:color w:val="000000" w:themeColor="text1"/>
                <w:sz w:val="21"/>
                <w:szCs w:val="21"/>
              </w:rPr>
            </w:pPr>
            <w:r w:rsidRPr="7626F3E1">
              <w:rPr>
                <w:rFonts w:ascii="Arial" w:eastAsia="Arial" w:hAnsi="Arial" w:cs="Arial"/>
                <w:sz w:val="21"/>
                <w:szCs w:val="21"/>
              </w:rPr>
              <w:t xml:space="preserve"> Técnicas de cultivo para el aislamiento e identificación de microorganismos.</w:t>
            </w:r>
          </w:p>
          <w:p w14:paraId="4F219D49" w14:textId="4299FD8C" w:rsidR="00C079D2" w:rsidRPr="00D0218C" w:rsidRDefault="5B29A898" w:rsidP="7626F3E1">
            <w:pPr>
              <w:pStyle w:val="Prrafodelista"/>
              <w:numPr>
                <w:ilvl w:val="0"/>
                <w:numId w:val="2"/>
              </w:numPr>
              <w:rPr>
                <w:rFonts w:ascii="Arial" w:eastAsia="Arial" w:hAnsi="Arial" w:cs="Arial"/>
                <w:color w:val="000000" w:themeColor="text1"/>
                <w:sz w:val="21"/>
                <w:szCs w:val="21"/>
              </w:rPr>
            </w:pPr>
            <w:r w:rsidRPr="7626F3E1">
              <w:rPr>
                <w:rFonts w:ascii="Arial" w:eastAsia="Arial" w:hAnsi="Arial" w:cs="Arial"/>
                <w:sz w:val="21"/>
                <w:szCs w:val="21"/>
              </w:rPr>
              <w:t xml:space="preserve"> Valoración de los medios de cultivo.</w:t>
            </w:r>
          </w:p>
        </w:tc>
      </w:tr>
      <w:tr w:rsidR="00C079D2" w:rsidRPr="00C079D2" w14:paraId="78545D4C" w14:textId="77777777" w:rsidTr="6E76DEAA">
        <w:tc>
          <w:tcPr>
            <w:tcW w:w="1410" w:type="dxa"/>
          </w:tcPr>
          <w:p w14:paraId="29B4EA11" w14:textId="77777777" w:rsidR="00C079D2" w:rsidRDefault="00D0218C" w:rsidP="7626F3E1">
            <w:pPr>
              <w:contextualSpacing/>
              <w:rPr>
                <w:rFonts w:ascii="Arial" w:hAnsi="Arial" w:cs="Arial"/>
                <w:sz w:val="22"/>
                <w:szCs w:val="22"/>
              </w:rPr>
            </w:pPr>
            <w:r w:rsidRPr="7626F3E1">
              <w:rPr>
                <w:rFonts w:ascii="Arial" w:hAnsi="Arial" w:cs="Arial"/>
                <w:sz w:val="22"/>
                <w:szCs w:val="22"/>
              </w:rPr>
              <w:t>6</w:t>
            </w:r>
          </w:p>
        </w:tc>
        <w:tc>
          <w:tcPr>
            <w:tcW w:w="7418" w:type="dxa"/>
            <w:gridSpan w:val="5"/>
          </w:tcPr>
          <w:p w14:paraId="11D50E4B" w14:textId="77777777" w:rsidR="00C079D2" w:rsidRPr="00D0218C" w:rsidRDefault="00D0218C" w:rsidP="7626F3E1">
            <w:pPr>
              <w:rPr>
                <w:rFonts w:ascii="Arial" w:eastAsia="Arial" w:hAnsi="Arial" w:cs="Arial"/>
                <w:sz w:val="21"/>
                <w:szCs w:val="21"/>
              </w:rPr>
            </w:pPr>
            <w:r w:rsidRPr="7626F3E1">
              <w:rPr>
                <w:rFonts w:ascii="Arial" w:eastAsia="Arial" w:hAnsi="Arial" w:cs="Arial"/>
                <w:sz w:val="21"/>
                <w:szCs w:val="21"/>
                <w:shd w:val="clear" w:color="auto" w:fill="FFFFFF"/>
              </w:rPr>
              <w:t>Sinergismo y antagonismo</w:t>
            </w:r>
          </w:p>
          <w:p w14:paraId="692C6CA8" w14:textId="12057B6A" w:rsidR="00C079D2" w:rsidRPr="00D0218C" w:rsidRDefault="20B225F2" w:rsidP="7626F3E1">
            <w:pPr>
              <w:pStyle w:val="Prrafodelista"/>
              <w:numPr>
                <w:ilvl w:val="0"/>
                <w:numId w:val="1"/>
              </w:numPr>
              <w:rPr>
                <w:rFonts w:ascii="Arial" w:eastAsia="Arial" w:hAnsi="Arial" w:cs="Arial"/>
                <w:color w:val="000000" w:themeColor="text1"/>
                <w:sz w:val="21"/>
                <w:szCs w:val="21"/>
              </w:rPr>
            </w:pPr>
            <w:r w:rsidRPr="7626F3E1">
              <w:rPr>
                <w:rFonts w:ascii="Arial" w:eastAsia="Arial" w:hAnsi="Arial" w:cs="Arial"/>
                <w:sz w:val="21"/>
                <w:szCs w:val="21"/>
              </w:rPr>
              <w:t>Disponibilidad de nutrientes.</w:t>
            </w:r>
          </w:p>
          <w:p w14:paraId="44266689" w14:textId="470F0F5C" w:rsidR="00C079D2" w:rsidRPr="00D0218C" w:rsidRDefault="20B225F2" w:rsidP="7626F3E1">
            <w:pPr>
              <w:pStyle w:val="Prrafodelista"/>
              <w:numPr>
                <w:ilvl w:val="0"/>
                <w:numId w:val="1"/>
              </w:numPr>
              <w:rPr>
                <w:rFonts w:ascii="Arial" w:eastAsia="Arial" w:hAnsi="Arial" w:cs="Arial"/>
                <w:color w:val="000000" w:themeColor="text1"/>
                <w:sz w:val="21"/>
                <w:szCs w:val="21"/>
              </w:rPr>
            </w:pPr>
            <w:r w:rsidRPr="7626F3E1">
              <w:rPr>
                <w:rFonts w:ascii="Arial" w:eastAsia="Arial" w:hAnsi="Arial" w:cs="Arial"/>
                <w:sz w:val="21"/>
                <w:szCs w:val="21"/>
              </w:rPr>
              <w:t>Cambios de pH.</w:t>
            </w:r>
          </w:p>
          <w:p w14:paraId="295E036E" w14:textId="511BE311" w:rsidR="00C079D2" w:rsidRPr="00D0218C" w:rsidRDefault="20B225F2" w:rsidP="7626F3E1">
            <w:pPr>
              <w:pStyle w:val="Prrafodelista"/>
              <w:numPr>
                <w:ilvl w:val="0"/>
                <w:numId w:val="1"/>
              </w:numPr>
              <w:rPr>
                <w:rFonts w:ascii="Arial" w:eastAsia="Arial" w:hAnsi="Arial" w:cs="Arial"/>
                <w:color w:val="000000" w:themeColor="text1"/>
                <w:sz w:val="21"/>
                <w:szCs w:val="21"/>
              </w:rPr>
            </w:pPr>
            <w:r w:rsidRPr="7626F3E1">
              <w:rPr>
                <w:rFonts w:ascii="Arial" w:eastAsia="Arial" w:hAnsi="Arial" w:cs="Arial"/>
                <w:sz w:val="21"/>
                <w:szCs w:val="21"/>
              </w:rPr>
              <w:t>Cambios de potencial Redox.</w:t>
            </w:r>
          </w:p>
          <w:p w14:paraId="1D0031DF" w14:textId="605B1B52" w:rsidR="00C079D2" w:rsidRPr="00D0218C" w:rsidRDefault="20B225F2" w:rsidP="7626F3E1">
            <w:pPr>
              <w:pStyle w:val="Prrafodelista"/>
              <w:numPr>
                <w:ilvl w:val="0"/>
                <w:numId w:val="1"/>
              </w:numPr>
              <w:rPr>
                <w:rFonts w:ascii="Arial" w:eastAsia="Arial" w:hAnsi="Arial" w:cs="Arial"/>
                <w:color w:val="000000" w:themeColor="text1"/>
                <w:sz w:val="21"/>
                <w:szCs w:val="21"/>
              </w:rPr>
            </w:pPr>
            <w:r w:rsidRPr="7626F3E1">
              <w:rPr>
                <w:rFonts w:ascii="Arial" w:eastAsia="Arial" w:hAnsi="Arial" w:cs="Arial"/>
                <w:sz w:val="21"/>
                <w:szCs w:val="21"/>
              </w:rPr>
              <w:t>Cambios por deterioro.</w:t>
            </w:r>
          </w:p>
          <w:p w14:paraId="3C7D0BDB" w14:textId="545A9EF2" w:rsidR="00C079D2" w:rsidRPr="00D0218C" w:rsidRDefault="00C079D2" w:rsidP="7626F3E1">
            <w:pPr>
              <w:rPr>
                <w:rFonts w:ascii="Arial" w:eastAsia="Arial" w:hAnsi="Arial" w:cs="Arial"/>
                <w:sz w:val="21"/>
                <w:szCs w:val="21"/>
              </w:rPr>
            </w:pPr>
          </w:p>
        </w:tc>
      </w:tr>
      <w:tr w:rsidR="00C079D2" w:rsidRPr="00C079D2" w14:paraId="59EE7457" w14:textId="77777777" w:rsidTr="6E76DEAA">
        <w:tc>
          <w:tcPr>
            <w:tcW w:w="8828" w:type="dxa"/>
            <w:gridSpan w:val="6"/>
            <w:shd w:val="clear" w:color="auto" w:fill="44546A" w:themeFill="text2"/>
          </w:tcPr>
          <w:p w14:paraId="1B5CF489"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308CDB7C" w14:textId="77777777" w:rsidTr="6E76DEAA">
        <w:tc>
          <w:tcPr>
            <w:tcW w:w="8828" w:type="dxa"/>
            <w:gridSpan w:val="6"/>
          </w:tcPr>
          <w:p w14:paraId="0F4D538D" w14:textId="77777777" w:rsidR="00C079D2" w:rsidRDefault="00C079D2">
            <w:pPr>
              <w:contextualSpacing/>
              <w:rPr>
                <w:rFonts w:ascii="Arial" w:hAnsi="Arial" w:cs="Arial"/>
                <w:i/>
                <w:iCs/>
                <w:sz w:val="22"/>
                <w:szCs w:val="22"/>
              </w:rPr>
            </w:pPr>
            <w:r>
              <w:rPr>
                <w:rFonts w:ascii="Arial" w:hAnsi="Arial" w:cs="Arial"/>
                <w:i/>
                <w:iCs/>
                <w:sz w:val="22"/>
                <w:szCs w:val="22"/>
              </w:rPr>
              <w:t>Señalar las principales actividades que realizarán tanto el maestro como el alumno.</w:t>
            </w:r>
          </w:p>
          <w:p w14:paraId="6099B188" w14:textId="77777777" w:rsidR="00D0218C" w:rsidRDefault="00D0218C" w:rsidP="7626F3E1">
            <w:pPr>
              <w:numPr>
                <w:ilvl w:val="0"/>
                <w:numId w:val="7"/>
              </w:numPr>
              <w:spacing w:before="100" w:beforeAutospacing="1" w:after="100" w:afterAutospacing="1" w:line="360" w:lineRule="atLeast"/>
              <w:rPr>
                <w:rFonts w:ascii="Arial" w:hAnsi="Arial" w:cs="Arial"/>
                <w:color w:val="000000" w:themeColor="text1"/>
                <w:sz w:val="21"/>
                <w:szCs w:val="21"/>
              </w:rPr>
            </w:pPr>
            <w:r w:rsidRPr="7626F3E1">
              <w:rPr>
                <w:rFonts w:ascii="Arial" w:hAnsi="Arial" w:cs="Arial"/>
                <w:sz w:val="21"/>
                <w:szCs w:val="21"/>
              </w:rPr>
              <w:t>Explicación y discusión de los temas del curso por maestros y estudiantes.</w:t>
            </w:r>
          </w:p>
          <w:p w14:paraId="371B85D1" w14:textId="77777777" w:rsidR="00D0218C" w:rsidRDefault="00D0218C" w:rsidP="7626F3E1">
            <w:pPr>
              <w:numPr>
                <w:ilvl w:val="0"/>
                <w:numId w:val="7"/>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Elaboración de escritos, por el alumno, sobre la investigación bilbliográfica del tema asignado..</w:t>
            </w:r>
          </w:p>
          <w:p w14:paraId="62067860" w14:textId="77777777" w:rsidR="00D0218C" w:rsidRDefault="00D0218C" w:rsidP="7626F3E1">
            <w:pPr>
              <w:numPr>
                <w:ilvl w:val="0"/>
                <w:numId w:val="7"/>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Investigación documental sobre los temas del curso.</w:t>
            </w:r>
          </w:p>
          <w:p w14:paraId="6E735C72" w14:textId="77777777" w:rsidR="00D0218C" w:rsidRPr="00D0218C" w:rsidRDefault="00D0218C" w:rsidP="7626F3E1">
            <w:pPr>
              <w:numPr>
                <w:ilvl w:val="0"/>
                <w:numId w:val="7"/>
              </w:numPr>
              <w:spacing w:before="100" w:beforeAutospacing="1" w:after="100" w:afterAutospacing="1" w:line="360" w:lineRule="atLeast"/>
              <w:rPr>
                <w:rFonts w:ascii="Arial" w:hAnsi="Arial" w:cs="Arial"/>
                <w:color w:val="777777"/>
                <w:sz w:val="21"/>
                <w:szCs w:val="21"/>
              </w:rPr>
            </w:pPr>
            <w:r w:rsidRPr="7626F3E1">
              <w:rPr>
                <w:rStyle w:val="apple-converted-space"/>
                <w:rFonts w:ascii="Arial" w:hAnsi="Arial" w:cs="Arial"/>
                <w:sz w:val="21"/>
                <w:szCs w:val="21"/>
              </w:rPr>
              <w:t> </w:t>
            </w:r>
            <w:r w:rsidRPr="7626F3E1">
              <w:rPr>
                <w:rFonts w:ascii="Arial" w:hAnsi="Arial" w:cs="Arial"/>
                <w:sz w:val="21"/>
                <w:szCs w:val="21"/>
              </w:rPr>
              <w:t>Discusión de artículos científicos relacionados con los temas del curso.</w:t>
            </w:r>
          </w:p>
        </w:tc>
      </w:tr>
      <w:tr w:rsidR="00C079D2" w:rsidRPr="00C079D2" w14:paraId="3F32FB8B" w14:textId="77777777" w:rsidTr="6E76DEAA">
        <w:tc>
          <w:tcPr>
            <w:tcW w:w="8828" w:type="dxa"/>
            <w:gridSpan w:val="6"/>
            <w:shd w:val="clear" w:color="auto" w:fill="44546A" w:themeFill="text2"/>
          </w:tcPr>
          <w:p w14:paraId="33D311AB" w14:textId="77777777" w:rsidR="00C079D2" w:rsidRPr="00C079D2" w:rsidRDefault="00C079D2">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3D45B165" w14:textId="77777777" w:rsidTr="6E76DEAA">
        <w:tc>
          <w:tcPr>
            <w:tcW w:w="8828" w:type="dxa"/>
            <w:gridSpan w:val="6"/>
          </w:tcPr>
          <w:p w14:paraId="31EE70F9" w14:textId="77777777" w:rsidR="00C079D2" w:rsidRPr="00C079D2" w:rsidRDefault="00C079D2">
            <w:pPr>
              <w:contextualSpacing/>
              <w:rPr>
                <w:rFonts w:ascii="Arial" w:hAnsi="Arial" w:cs="Arial"/>
                <w:i/>
                <w:iCs/>
                <w:sz w:val="22"/>
                <w:szCs w:val="22"/>
              </w:rPr>
            </w:pPr>
            <w:r>
              <w:rPr>
                <w:rFonts w:ascii="Arial" w:hAnsi="Arial" w:cs="Arial"/>
                <w:i/>
                <w:iCs/>
                <w:sz w:val="22"/>
                <w:szCs w:val="22"/>
              </w:rPr>
              <w:t>Describir las formas utilizadas por el profesor para conocer el proceso y el resultado del aprendizaje del alumno</w:t>
            </w:r>
          </w:p>
        </w:tc>
      </w:tr>
      <w:tr w:rsidR="00C079D2" w:rsidRPr="00C079D2" w14:paraId="63EF0C1A" w14:textId="77777777" w:rsidTr="6E76DEAA">
        <w:tc>
          <w:tcPr>
            <w:tcW w:w="6150" w:type="dxa"/>
            <w:gridSpan w:val="3"/>
            <w:shd w:val="clear" w:color="auto" w:fill="DBDBDB" w:themeFill="accent3" w:themeFillTint="66"/>
          </w:tcPr>
          <w:p w14:paraId="6032D5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Aspecto</w:t>
            </w:r>
          </w:p>
        </w:tc>
        <w:tc>
          <w:tcPr>
            <w:tcW w:w="2678" w:type="dxa"/>
            <w:gridSpan w:val="3"/>
            <w:shd w:val="clear" w:color="auto" w:fill="DBDBDB" w:themeFill="accent3" w:themeFillTint="66"/>
          </w:tcPr>
          <w:p w14:paraId="1733985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Ponderación</w:t>
            </w:r>
          </w:p>
        </w:tc>
      </w:tr>
      <w:tr w:rsidR="00C079D2" w:rsidRPr="00C079D2" w14:paraId="48AAB881" w14:textId="77777777" w:rsidTr="6E76DEAA">
        <w:tc>
          <w:tcPr>
            <w:tcW w:w="6150" w:type="dxa"/>
            <w:gridSpan w:val="3"/>
          </w:tcPr>
          <w:p w14:paraId="367167C8" w14:textId="77777777" w:rsidR="00C079D2" w:rsidRPr="00C079D2" w:rsidRDefault="00D0218C">
            <w:pPr>
              <w:contextualSpacing/>
              <w:rPr>
                <w:rFonts w:ascii="Arial" w:hAnsi="Arial" w:cs="Arial"/>
                <w:sz w:val="22"/>
                <w:szCs w:val="22"/>
              </w:rPr>
            </w:pPr>
            <w:r>
              <w:rPr>
                <w:rFonts w:ascii="Arial" w:hAnsi="Arial" w:cs="Arial"/>
                <w:sz w:val="22"/>
                <w:szCs w:val="22"/>
              </w:rPr>
              <w:t>Exámenes parciales</w:t>
            </w:r>
          </w:p>
        </w:tc>
        <w:tc>
          <w:tcPr>
            <w:tcW w:w="2678" w:type="dxa"/>
            <w:gridSpan w:val="3"/>
          </w:tcPr>
          <w:p w14:paraId="2DA9D43A" w14:textId="77777777" w:rsidR="00C079D2" w:rsidRPr="00C079D2" w:rsidRDefault="00D0218C">
            <w:pPr>
              <w:contextualSpacing/>
              <w:rPr>
                <w:rFonts w:ascii="Arial" w:hAnsi="Arial" w:cs="Arial"/>
                <w:sz w:val="22"/>
                <w:szCs w:val="22"/>
              </w:rPr>
            </w:pPr>
            <w:r>
              <w:rPr>
                <w:rFonts w:ascii="Arial" w:hAnsi="Arial" w:cs="Arial"/>
                <w:sz w:val="22"/>
                <w:szCs w:val="22"/>
              </w:rPr>
              <w:t>50 %</w:t>
            </w:r>
          </w:p>
        </w:tc>
      </w:tr>
      <w:tr w:rsidR="00C079D2" w:rsidRPr="00C079D2" w14:paraId="20DC5A0E" w14:textId="77777777" w:rsidTr="6E76DEAA">
        <w:tc>
          <w:tcPr>
            <w:tcW w:w="6150" w:type="dxa"/>
            <w:gridSpan w:val="3"/>
          </w:tcPr>
          <w:p w14:paraId="090D0F3D" w14:textId="77777777" w:rsidR="00C079D2" w:rsidRPr="00C079D2" w:rsidRDefault="00D0218C">
            <w:pPr>
              <w:contextualSpacing/>
              <w:rPr>
                <w:rFonts w:ascii="Arial" w:hAnsi="Arial" w:cs="Arial"/>
                <w:sz w:val="22"/>
                <w:szCs w:val="22"/>
              </w:rPr>
            </w:pPr>
            <w:r>
              <w:rPr>
                <w:rFonts w:ascii="Arial" w:hAnsi="Arial" w:cs="Arial"/>
                <w:sz w:val="22"/>
                <w:szCs w:val="22"/>
              </w:rPr>
              <w:t>Presentación escrita de trabajos de investigación</w:t>
            </w:r>
          </w:p>
        </w:tc>
        <w:tc>
          <w:tcPr>
            <w:tcW w:w="2678" w:type="dxa"/>
            <w:gridSpan w:val="3"/>
          </w:tcPr>
          <w:p w14:paraId="6DD83818" w14:textId="77777777" w:rsidR="00C079D2" w:rsidRPr="00C079D2" w:rsidRDefault="00D0218C">
            <w:pPr>
              <w:contextualSpacing/>
              <w:rPr>
                <w:rFonts w:ascii="Arial" w:hAnsi="Arial" w:cs="Arial"/>
                <w:sz w:val="22"/>
                <w:szCs w:val="22"/>
              </w:rPr>
            </w:pPr>
            <w:r>
              <w:rPr>
                <w:rFonts w:ascii="Arial" w:hAnsi="Arial" w:cs="Arial"/>
                <w:sz w:val="22"/>
                <w:szCs w:val="22"/>
              </w:rPr>
              <w:t>25 %</w:t>
            </w:r>
          </w:p>
        </w:tc>
      </w:tr>
      <w:tr w:rsidR="00C079D2" w:rsidRPr="00C079D2" w14:paraId="24FD2091" w14:textId="77777777" w:rsidTr="6E76DEAA">
        <w:tc>
          <w:tcPr>
            <w:tcW w:w="6150" w:type="dxa"/>
            <w:gridSpan w:val="3"/>
          </w:tcPr>
          <w:p w14:paraId="7C5BB074" w14:textId="77777777" w:rsidR="00C079D2" w:rsidRPr="00C079D2" w:rsidRDefault="00D0218C">
            <w:pPr>
              <w:contextualSpacing/>
              <w:rPr>
                <w:rFonts w:ascii="Arial" w:hAnsi="Arial" w:cs="Arial"/>
                <w:sz w:val="22"/>
                <w:szCs w:val="22"/>
              </w:rPr>
            </w:pPr>
            <w:r>
              <w:rPr>
                <w:rFonts w:ascii="Arial" w:hAnsi="Arial" w:cs="Arial"/>
                <w:sz w:val="22"/>
                <w:szCs w:val="22"/>
              </w:rPr>
              <w:t>Revisiones críticas de artículos</w:t>
            </w:r>
          </w:p>
        </w:tc>
        <w:tc>
          <w:tcPr>
            <w:tcW w:w="2678" w:type="dxa"/>
            <w:gridSpan w:val="3"/>
          </w:tcPr>
          <w:p w14:paraId="5972DC2B" w14:textId="77777777" w:rsidR="00C079D2" w:rsidRPr="00C079D2" w:rsidRDefault="00D0218C">
            <w:pPr>
              <w:contextualSpacing/>
              <w:rPr>
                <w:rFonts w:ascii="Arial" w:hAnsi="Arial" w:cs="Arial"/>
                <w:sz w:val="22"/>
                <w:szCs w:val="22"/>
              </w:rPr>
            </w:pPr>
            <w:r>
              <w:rPr>
                <w:rFonts w:ascii="Arial" w:hAnsi="Arial" w:cs="Arial"/>
                <w:sz w:val="22"/>
                <w:szCs w:val="22"/>
              </w:rPr>
              <w:t>25 %</w:t>
            </w:r>
          </w:p>
        </w:tc>
      </w:tr>
      <w:tr w:rsidR="00C079D2" w:rsidRPr="00C079D2" w14:paraId="0E27B00A" w14:textId="77777777" w:rsidTr="6E76DEAA">
        <w:tc>
          <w:tcPr>
            <w:tcW w:w="6150" w:type="dxa"/>
            <w:gridSpan w:val="3"/>
          </w:tcPr>
          <w:p w14:paraId="60061E4C" w14:textId="77777777" w:rsidR="00C079D2" w:rsidRPr="00C079D2" w:rsidRDefault="00C079D2">
            <w:pPr>
              <w:contextualSpacing/>
              <w:rPr>
                <w:rFonts w:ascii="Arial" w:hAnsi="Arial" w:cs="Arial"/>
                <w:sz w:val="22"/>
                <w:szCs w:val="22"/>
              </w:rPr>
            </w:pPr>
          </w:p>
        </w:tc>
        <w:tc>
          <w:tcPr>
            <w:tcW w:w="2678" w:type="dxa"/>
            <w:gridSpan w:val="3"/>
          </w:tcPr>
          <w:p w14:paraId="44EAFD9C" w14:textId="77777777" w:rsidR="00C079D2" w:rsidRPr="00C079D2" w:rsidRDefault="00C079D2">
            <w:pPr>
              <w:contextualSpacing/>
              <w:rPr>
                <w:rFonts w:ascii="Arial" w:hAnsi="Arial" w:cs="Arial"/>
                <w:sz w:val="22"/>
                <w:szCs w:val="22"/>
              </w:rPr>
            </w:pPr>
          </w:p>
        </w:tc>
      </w:tr>
      <w:tr w:rsidR="00C079D2" w:rsidRPr="00C079D2" w14:paraId="4B94D5A5" w14:textId="77777777" w:rsidTr="6E76DEAA">
        <w:tc>
          <w:tcPr>
            <w:tcW w:w="6150" w:type="dxa"/>
            <w:gridSpan w:val="3"/>
          </w:tcPr>
          <w:p w14:paraId="3DEEC669" w14:textId="77777777" w:rsidR="00C079D2" w:rsidRPr="00C079D2" w:rsidRDefault="00C079D2">
            <w:pPr>
              <w:contextualSpacing/>
              <w:rPr>
                <w:rFonts w:ascii="Arial" w:hAnsi="Arial" w:cs="Arial"/>
                <w:sz w:val="22"/>
                <w:szCs w:val="22"/>
              </w:rPr>
            </w:pPr>
          </w:p>
        </w:tc>
        <w:tc>
          <w:tcPr>
            <w:tcW w:w="2678" w:type="dxa"/>
            <w:gridSpan w:val="3"/>
          </w:tcPr>
          <w:p w14:paraId="3656B9AB" w14:textId="77777777" w:rsidR="00C079D2" w:rsidRPr="00C079D2" w:rsidRDefault="00C079D2">
            <w:pPr>
              <w:contextualSpacing/>
              <w:rPr>
                <w:rFonts w:ascii="Arial" w:hAnsi="Arial" w:cs="Arial"/>
                <w:sz w:val="22"/>
                <w:szCs w:val="22"/>
              </w:rPr>
            </w:pPr>
          </w:p>
        </w:tc>
      </w:tr>
      <w:tr w:rsidR="00C079D2" w:rsidRPr="00C079D2" w14:paraId="3567D802" w14:textId="77777777" w:rsidTr="6E76DEAA">
        <w:tc>
          <w:tcPr>
            <w:tcW w:w="8828" w:type="dxa"/>
            <w:gridSpan w:val="6"/>
            <w:shd w:val="clear" w:color="auto" w:fill="44546A" w:themeFill="text2"/>
          </w:tcPr>
          <w:p w14:paraId="643D8A5C"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C079D2" w:rsidRPr="00C079D2" w14:paraId="518689E8" w14:textId="77777777" w:rsidTr="6E76DEAA">
        <w:tc>
          <w:tcPr>
            <w:tcW w:w="8828" w:type="dxa"/>
            <w:gridSpan w:val="6"/>
          </w:tcPr>
          <w:p w14:paraId="30560A37" w14:textId="77777777" w:rsidR="00C079D2" w:rsidRPr="00C079D2" w:rsidRDefault="00C079D2">
            <w:pPr>
              <w:contextualSpacing/>
              <w:rPr>
                <w:rFonts w:ascii="Arial" w:hAnsi="Arial" w:cs="Arial"/>
                <w:i/>
                <w:iCs/>
                <w:sz w:val="22"/>
                <w:szCs w:val="22"/>
              </w:rPr>
            </w:pPr>
            <w:r>
              <w:rPr>
                <w:rFonts w:ascii="Arial" w:hAnsi="Arial" w:cs="Arial"/>
                <w:i/>
                <w:iCs/>
                <w:sz w:val="22"/>
                <w:szCs w:val="22"/>
              </w:rPr>
              <w:t>Señalar los textos y documentos básicos que serán empleados durante el curso.</w:t>
            </w:r>
          </w:p>
        </w:tc>
      </w:tr>
      <w:tr w:rsidR="00C079D2" w:rsidRPr="00C079D2" w14:paraId="5B7DCA1E" w14:textId="77777777" w:rsidTr="6E76DEAA">
        <w:tc>
          <w:tcPr>
            <w:tcW w:w="1410" w:type="dxa"/>
            <w:shd w:val="clear" w:color="auto" w:fill="DBDBDB" w:themeFill="accent3" w:themeFillTint="66"/>
          </w:tcPr>
          <w:p w14:paraId="4C320DD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Autor</w:t>
            </w:r>
          </w:p>
        </w:tc>
        <w:tc>
          <w:tcPr>
            <w:tcW w:w="2010" w:type="dxa"/>
            <w:shd w:val="clear" w:color="auto" w:fill="DBDBDB" w:themeFill="accent3" w:themeFillTint="66"/>
          </w:tcPr>
          <w:p w14:paraId="435E4915"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Título</w:t>
            </w:r>
          </w:p>
        </w:tc>
        <w:tc>
          <w:tcPr>
            <w:tcW w:w="2730" w:type="dxa"/>
            <w:shd w:val="clear" w:color="auto" w:fill="DBDBDB" w:themeFill="accent3" w:themeFillTint="66"/>
          </w:tcPr>
          <w:p w14:paraId="6B0F330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Editorial</w:t>
            </w:r>
          </w:p>
        </w:tc>
        <w:tc>
          <w:tcPr>
            <w:tcW w:w="1708" w:type="dxa"/>
            <w:gridSpan w:val="2"/>
            <w:shd w:val="clear" w:color="auto" w:fill="DBDBDB" w:themeFill="accent3" w:themeFillTint="66"/>
          </w:tcPr>
          <w:p w14:paraId="039643D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Edición</w:t>
            </w:r>
          </w:p>
        </w:tc>
        <w:tc>
          <w:tcPr>
            <w:tcW w:w="970" w:type="dxa"/>
            <w:shd w:val="clear" w:color="auto" w:fill="DBDBDB" w:themeFill="accent3" w:themeFillTint="66"/>
          </w:tcPr>
          <w:p w14:paraId="6D7CADB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Año</w:t>
            </w:r>
          </w:p>
        </w:tc>
      </w:tr>
      <w:tr w:rsidR="00C079D2" w:rsidRPr="00E877F4" w14:paraId="3AE108F7" w14:textId="77777777" w:rsidTr="6E76DEAA">
        <w:tc>
          <w:tcPr>
            <w:tcW w:w="1410" w:type="dxa"/>
          </w:tcPr>
          <w:p w14:paraId="39C5ECB8" w14:textId="77777777" w:rsidR="00C079D2" w:rsidRPr="00E877F4" w:rsidRDefault="00E877F4" w:rsidP="7626F3E1">
            <w:pPr>
              <w:rPr>
                <w:lang w:val="en-US"/>
              </w:rPr>
            </w:pPr>
            <w:r w:rsidRPr="7626F3E1">
              <w:rPr>
                <w:lang w:val="en-US"/>
              </w:rPr>
              <w:t xml:space="preserve">Willey, Woolverton, Klein, Prescott, Harley, </w:t>
            </w:r>
            <w:proofErr w:type="spellStart"/>
            <w:r w:rsidRPr="7626F3E1">
              <w:rPr>
                <w:lang w:val="en-US"/>
              </w:rPr>
              <w:t>Shenwood</w:t>
            </w:r>
            <w:proofErr w:type="spellEnd"/>
            <w:r w:rsidRPr="7626F3E1">
              <w:rPr>
                <w:lang w:val="en-US"/>
              </w:rPr>
              <w:t xml:space="preserve"> </w:t>
            </w:r>
          </w:p>
        </w:tc>
        <w:tc>
          <w:tcPr>
            <w:tcW w:w="2010" w:type="dxa"/>
          </w:tcPr>
          <w:p w14:paraId="342A5C60" w14:textId="77777777" w:rsidR="00E877F4" w:rsidRPr="00E877F4" w:rsidRDefault="00E877F4" w:rsidP="7626F3E1">
            <w:pPr>
              <w:rPr>
                <w:lang w:val="en-US"/>
              </w:rPr>
            </w:pPr>
            <w:r w:rsidRPr="7626F3E1">
              <w:rPr>
                <w:lang w:val="en-US"/>
              </w:rPr>
              <w:t>Prescott-</w:t>
            </w:r>
            <w:proofErr w:type="spellStart"/>
            <w:r w:rsidRPr="7626F3E1">
              <w:rPr>
                <w:lang w:val="en-US"/>
              </w:rPr>
              <w:t>Microbiología</w:t>
            </w:r>
            <w:proofErr w:type="spellEnd"/>
          </w:p>
          <w:p w14:paraId="45FB0818" w14:textId="77777777" w:rsidR="00C079D2" w:rsidRPr="00E877F4" w:rsidRDefault="00C079D2" w:rsidP="7626F3E1">
            <w:pPr>
              <w:contextualSpacing/>
              <w:rPr>
                <w:rFonts w:ascii="Arial" w:hAnsi="Arial" w:cs="Arial"/>
                <w:sz w:val="22"/>
                <w:szCs w:val="22"/>
                <w:lang w:val="en-US"/>
              </w:rPr>
            </w:pPr>
          </w:p>
        </w:tc>
        <w:tc>
          <w:tcPr>
            <w:tcW w:w="2730" w:type="dxa"/>
          </w:tcPr>
          <w:p w14:paraId="4E8B6F7D" w14:textId="77777777" w:rsidR="00E877F4" w:rsidRDefault="00E877F4" w:rsidP="7626F3E1">
            <w:pPr>
              <w:rPr>
                <w:rFonts w:ascii="Arial" w:hAnsi="Arial" w:cs="Arial"/>
                <w:sz w:val="21"/>
                <w:szCs w:val="21"/>
              </w:rPr>
            </w:pPr>
            <w:r w:rsidRPr="7626F3E1">
              <w:rPr>
                <w:rFonts w:ascii="Arial" w:hAnsi="Arial" w:cs="Arial"/>
                <w:sz w:val="21"/>
                <w:szCs w:val="21"/>
                <w:shd w:val="clear" w:color="auto" w:fill="FFFFFF"/>
              </w:rPr>
              <w:t>McGraw-Hill</w:t>
            </w:r>
          </w:p>
          <w:p w14:paraId="049F31CB" w14:textId="77777777" w:rsidR="00C079D2" w:rsidRPr="00E877F4" w:rsidRDefault="00C079D2" w:rsidP="7626F3E1">
            <w:pPr>
              <w:contextualSpacing/>
              <w:rPr>
                <w:rFonts w:ascii="Arial" w:hAnsi="Arial" w:cs="Arial"/>
                <w:sz w:val="22"/>
                <w:szCs w:val="22"/>
                <w:lang w:val="en-US"/>
              </w:rPr>
            </w:pPr>
          </w:p>
        </w:tc>
        <w:tc>
          <w:tcPr>
            <w:tcW w:w="1708" w:type="dxa"/>
            <w:gridSpan w:val="2"/>
          </w:tcPr>
          <w:p w14:paraId="3F8DE50E" w14:textId="77777777" w:rsidR="00C079D2" w:rsidRPr="00E877F4" w:rsidRDefault="0095573E">
            <w:pPr>
              <w:contextualSpacing/>
              <w:rPr>
                <w:rFonts w:ascii="Arial" w:hAnsi="Arial" w:cs="Arial"/>
                <w:sz w:val="22"/>
                <w:szCs w:val="22"/>
                <w:lang w:val="en-US"/>
              </w:rPr>
            </w:pPr>
            <w:r>
              <w:rPr>
                <w:rFonts w:ascii="Arial" w:hAnsi="Arial" w:cs="Arial"/>
                <w:sz w:val="22"/>
                <w:szCs w:val="22"/>
                <w:lang w:val="en-US"/>
              </w:rPr>
              <w:t>7a.</w:t>
            </w:r>
          </w:p>
        </w:tc>
        <w:tc>
          <w:tcPr>
            <w:tcW w:w="970" w:type="dxa"/>
          </w:tcPr>
          <w:p w14:paraId="5EB85B82" w14:textId="77777777" w:rsidR="00C079D2" w:rsidRPr="00E877F4" w:rsidRDefault="0095573E">
            <w:pPr>
              <w:contextualSpacing/>
              <w:rPr>
                <w:rFonts w:ascii="Arial" w:hAnsi="Arial" w:cs="Arial"/>
                <w:sz w:val="22"/>
                <w:szCs w:val="22"/>
                <w:lang w:val="en-US"/>
              </w:rPr>
            </w:pPr>
            <w:r>
              <w:rPr>
                <w:rFonts w:ascii="Arial" w:hAnsi="Arial" w:cs="Arial"/>
                <w:sz w:val="22"/>
                <w:szCs w:val="22"/>
                <w:lang w:val="en-US"/>
              </w:rPr>
              <w:t>2008</w:t>
            </w:r>
          </w:p>
        </w:tc>
      </w:tr>
      <w:tr w:rsidR="00C079D2" w:rsidRPr="00E877F4" w14:paraId="3803EA0D" w14:textId="77777777" w:rsidTr="6E76DEAA">
        <w:tc>
          <w:tcPr>
            <w:tcW w:w="1410" w:type="dxa"/>
          </w:tcPr>
          <w:p w14:paraId="03A7E52F" w14:textId="77777777" w:rsidR="00C079D2" w:rsidRPr="00E877F4" w:rsidRDefault="0095573E" w:rsidP="7626F3E1">
            <w:pPr>
              <w:contextualSpacing/>
              <w:rPr>
                <w:rFonts w:ascii="Arial" w:hAnsi="Arial" w:cs="Arial"/>
                <w:sz w:val="22"/>
                <w:szCs w:val="22"/>
                <w:lang w:val="en-US"/>
              </w:rPr>
            </w:pPr>
            <w:r w:rsidRPr="7626F3E1">
              <w:rPr>
                <w:rFonts w:ascii="Arial" w:hAnsi="Arial" w:cs="Arial"/>
                <w:sz w:val="22"/>
                <w:szCs w:val="22"/>
                <w:lang w:val="en-US"/>
              </w:rPr>
              <w:t>Benson</w:t>
            </w:r>
          </w:p>
        </w:tc>
        <w:tc>
          <w:tcPr>
            <w:tcW w:w="2010" w:type="dxa"/>
          </w:tcPr>
          <w:p w14:paraId="28D8268C" w14:textId="77777777" w:rsidR="00C079D2" w:rsidRPr="00E877F4" w:rsidRDefault="0095573E" w:rsidP="7626F3E1">
            <w:pPr>
              <w:contextualSpacing/>
              <w:rPr>
                <w:rFonts w:ascii="Arial" w:hAnsi="Arial" w:cs="Arial"/>
                <w:sz w:val="22"/>
                <w:szCs w:val="22"/>
                <w:lang w:val="en-US"/>
              </w:rPr>
            </w:pPr>
            <w:proofErr w:type="spellStart"/>
            <w:r w:rsidRPr="7626F3E1">
              <w:rPr>
                <w:rFonts w:ascii="Arial" w:hAnsi="Arial" w:cs="Arial"/>
                <w:sz w:val="22"/>
                <w:szCs w:val="22"/>
                <w:lang w:val="en-US"/>
              </w:rPr>
              <w:t>Microbiologjcal</w:t>
            </w:r>
            <w:proofErr w:type="spellEnd"/>
            <w:r w:rsidRPr="7626F3E1">
              <w:rPr>
                <w:rFonts w:ascii="Arial" w:hAnsi="Arial" w:cs="Arial"/>
                <w:sz w:val="22"/>
                <w:szCs w:val="22"/>
                <w:lang w:val="en-US"/>
              </w:rPr>
              <w:t xml:space="preserve"> applications: </w:t>
            </w:r>
            <w:r w:rsidRPr="7626F3E1">
              <w:rPr>
                <w:rFonts w:ascii="Arial" w:hAnsi="Arial" w:cs="Arial"/>
                <w:sz w:val="22"/>
                <w:szCs w:val="22"/>
                <w:lang w:val="en-US"/>
              </w:rPr>
              <w:lastRenderedPageBreak/>
              <w:t>laboratory manual in general microbiology</w:t>
            </w:r>
          </w:p>
        </w:tc>
        <w:tc>
          <w:tcPr>
            <w:tcW w:w="2730" w:type="dxa"/>
          </w:tcPr>
          <w:p w14:paraId="53538A28" w14:textId="77777777" w:rsidR="00C079D2" w:rsidRPr="00E877F4" w:rsidRDefault="0095573E" w:rsidP="7626F3E1">
            <w:pPr>
              <w:contextualSpacing/>
              <w:rPr>
                <w:rFonts w:ascii="Arial" w:hAnsi="Arial" w:cs="Arial"/>
                <w:sz w:val="22"/>
                <w:szCs w:val="22"/>
                <w:lang w:val="en-US"/>
              </w:rPr>
            </w:pPr>
            <w:r w:rsidRPr="7626F3E1">
              <w:rPr>
                <w:rFonts w:ascii="Arial" w:hAnsi="Arial" w:cs="Arial"/>
                <w:sz w:val="22"/>
                <w:szCs w:val="22"/>
                <w:lang w:val="en-US"/>
              </w:rPr>
              <w:lastRenderedPageBreak/>
              <w:t>McGraw-Hill</w:t>
            </w:r>
          </w:p>
        </w:tc>
        <w:tc>
          <w:tcPr>
            <w:tcW w:w="1708" w:type="dxa"/>
            <w:gridSpan w:val="2"/>
          </w:tcPr>
          <w:p w14:paraId="1738743F" w14:textId="77777777" w:rsidR="00C079D2" w:rsidRPr="00E877F4" w:rsidRDefault="0095573E">
            <w:pPr>
              <w:contextualSpacing/>
              <w:rPr>
                <w:rFonts w:ascii="Arial" w:hAnsi="Arial" w:cs="Arial"/>
                <w:sz w:val="22"/>
                <w:szCs w:val="22"/>
                <w:lang w:val="en-US"/>
              </w:rPr>
            </w:pPr>
            <w:r>
              <w:rPr>
                <w:rFonts w:ascii="Arial" w:hAnsi="Arial" w:cs="Arial"/>
                <w:sz w:val="22"/>
                <w:szCs w:val="22"/>
                <w:lang w:val="en-US"/>
              </w:rPr>
              <w:t>8a.</w:t>
            </w:r>
          </w:p>
        </w:tc>
        <w:tc>
          <w:tcPr>
            <w:tcW w:w="970" w:type="dxa"/>
          </w:tcPr>
          <w:p w14:paraId="3C463214" w14:textId="77777777" w:rsidR="00C079D2" w:rsidRPr="00E877F4" w:rsidRDefault="0095573E">
            <w:pPr>
              <w:contextualSpacing/>
              <w:rPr>
                <w:rFonts w:ascii="Arial" w:hAnsi="Arial" w:cs="Arial"/>
                <w:sz w:val="22"/>
                <w:szCs w:val="22"/>
                <w:lang w:val="en-US"/>
              </w:rPr>
            </w:pPr>
            <w:r>
              <w:rPr>
                <w:rFonts w:ascii="Arial" w:hAnsi="Arial" w:cs="Arial"/>
                <w:sz w:val="22"/>
                <w:szCs w:val="22"/>
                <w:lang w:val="en-US"/>
              </w:rPr>
              <w:t>2002</w:t>
            </w:r>
          </w:p>
        </w:tc>
      </w:tr>
      <w:tr w:rsidR="00C079D2" w:rsidRPr="00E877F4" w14:paraId="5B49AB5A" w14:textId="77777777" w:rsidTr="6E76DEAA">
        <w:tc>
          <w:tcPr>
            <w:tcW w:w="1410" w:type="dxa"/>
          </w:tcPr>
          <w:p w14:paraId="49F6EA72" w14:textId="77777777" w:rsidR="00C079D2" w:rsidRPr="00A52A15" w:rsidRDefault="0095573E" w:rsidP="7626F3E1">
            <w:pPr>
              <w:rPr>
                <w:lang w:val="en-US"/>
              </w:rPr>
            </w:pPr>
            <w:r w:rsidRPr="7626F3E1">
              <w:rPr>
                <w:rFonts w:ascii="Arial" w:hAnsi="Arial" w:cs="Arial"/>
                <w:sz w:val="21"/>
                <w:szCs w:val="21"/>
                <w:shd w:val="clear" w:color="auto" w:fill="FFFFFF"/>
                <w:lang w:val="en-US"/>
              </w:rPr>
              <w:t xml:space="preserve">Doyle, M.P. and </w:t>
            </w:r>
            <w:proofErr w:type="spellStart"/>
            <w:r w:rsidRPr="7626F3E1">
              <w:rPr>
                <w:rFonts w:ascii="Arial" w:hAnsi="Arial" w:cs="Arial"/>
                <w:sz w:val="21"/>
                <w:szCs w:val="21"/>
                <w:shd w:val="clear" w:color="auto" w:fill="FFFFFF"/>
                <w:lang w:val="en-US"/>
              </w:rPr>
              <w:t>Beuchat</w:t>
            </w:r>
            <w:proofErr w:type="spellEnd"/>
            <w:r w:rsidRPr="7626F3E1">
              <w:rPr>
                <w:rFonts w:ascii="Arial" w:hAnsi="Arial" w:cs="Arial"/>
                <w:sz w:val="21"/>
                <w:szCs w:val="21"/>
                <w:shd w:val="clear" w:color="auto" w:fill="FFFFFF"/>
                <w:lang w:val="en-US"/>
              </w:rPr>
              <w:t xml:space="preserve">, </w:t>
            </w:r>
            <w:proofErr w:type="gramStart"/>
            <w:r w:rsidRPr="7626F3E1">
              <w:rPr>
                <w:rFonts w:ascii="Arial" w:hAnsi="Arial" w:cs="Arial"/>
                <w:sz w:val="21"/>
                <w:szCs w:val="21"/>
                <w:shd w:val="clear" w:color="auto" w:fill="FFFFFF"/>
                <w:lang w:val="en-US"/>
              </w:rPr>
              <w:t>L.R</w:t>
            </w:r>
            <w:proofErr w:type="gramEnd"/>
          </w:p>
        </w:tc>
        <w:tc>
          <w:tcPr>
            <w:tcW w:w="2010" w:type="dxa"/>
          </w:tcPr>
          <w:p w14:paraId="20EE1510" w14:textId="77777777" w:rsidR="00C079D2" w:rsidRPr="003D0A3F" w:rsidRDefault="00A52A15" w:rsidP="7626F3E1">
            <w:pPr>
              <w:rPr>
                <w:rFonts w:ascii="Arial" w:hAnsi="Arial" w:cs="Arial"/>
                <w:sz w:val="21"/>
                <w:szCs w:val="21"/>
                <w:lang w:val="en-US"/>
              </w:rPr>
            </w:pPr>
            <w:r w:rsidRPr="003D0A3F">
              <w:rPr>
                <w:rFonts w:ascii="Arial" w:hAnsi="Arial" w:cs="Arial"/>
                <w:sz w:val="21"/>
                <w:szCs w:val="21"/>
                <w:shd w:val="clear" w:color="auto" w:fill="FFFFFF"/>
                <w:lang w:val="en-US"/>
              </w:rPr>
              <w:t>Food microbiology: fundamentals and frontiers</w:t>
            </w:r>
          </w:p>
        </w:tc>
        <w:tc>
          <w:tcPr>
            <w:tcW w:w="2730" w:type="dxa"/>
          </w:tcPr>
          <w:p w14:paraId="6D33232A" w14:textId="77777777" w:rsidR="00C079D2" w:rsidRPr="00A52A15" w:rsidRDefault="00A52A15" w:rsidP="7626F3E1">
            <w:pPr>
              <w:rPr>
                <w:rFonts w:ascii="Arial" w:hAnsi="Arial" w:cs="Arial"/>
                <w:sz w:val="21"/>
                <w:szCs w:val="21"/>
              </w:rPr>
            </w:pPr>
            <w:r w:rsidRPr="7626F3E1">
              <w:rPr>
                <w:rFonts w:ascii="Arial" w:hAnsi="Arial" w:cs="Arial"/>
                <w:sz w:val="21"/>
                <w:szCs w:val="21"/>
                <w:shd w:val="clear" w:color="auto" w:fill="FFFFFF"/>
              </w:rPr>
              <w:t>ASM Press</w:t>
            </w:r>
          </w:p>
        </w:tc>
        <w:tc>
          <w:tcPr>
            <w:tcW w:w="1708" w:type="dxa"/>
            <w:gridSpan w:val="2"/>
          </w:tcPr>
          <w:p w14:paraId="039842F2" w14:textId="77777777" w:rsidR="00C079D2" w:rsidRPr="00E877F4" w:rsidRDefault="00A52A15">
            <w:pPr>
              <w:contextualSpacing/>
              <w:rPr>
                <w:rFonts w:ascii="Arial" w:hAnsi="Arial" w:cs="Arial"/>
                <w:sz w:val="22"/>
                <w:szCs w:val="22"/>
                <w:lang w:val="en-US"/>
              </w:rPr>
            </w:pPr>
            <w:r>
              <w:rPr>
                <w:rFonts w:ascii="Arial" w:hAnsi="Arial" w:cs="Arial"/>
                <w:sz w:val="22"/>
                <w:szCs w:val="22"/>
                <w:lang w:val="en-US"/>
              </w:rPr>
              <w:t>3a.</w:t>
            </w:r>
          </w:p>
        </w:tc>
        <w:tc>
          <w:tcPr>
            <w:tcW w:w="970" w:type="dxa"/>
          </w:tcPr>
          <w:p w14:paraId="23E11415" w14:textId="77777777" w:rsidR="00C079D2" w:rsidRPr="00E877F4" w:rsidRDefault="00A52A15">
            <w:pPr>
              <w:contextualSpacing/>
              <w:rPr>
                <w:rFonts w:ascii="Arial" w:hAnsi="Arial" w:cs="Arial"/>
                <w:sz w:val="22"/>
                <w:szCs w:val="22"/>
                <w:lang w:val="en-US"/>
              </w:rPr>
            </w:pPr>
            <w:r>
              <w:rPr>
                <w:rFonts w:ascii="Arial" w:hAnsi="Arial" w:cs="Arial"/>
                <w:sz w:val="22"/>
                <w:szCs w:val="22"/>
                <w:lang w:val="en-US"/>
              </w:rPr>
              <w:t>2007</w:t>
            </w:r>
          </w:p>
        </w:tc>
      </w:tr>
      <w:tr w:rsidR="00C079D2" w:rsidRPr="00E877F4" w14:paraId="1014AB59" w14:textId="77777777" w:rsidTr="6E76DEAA">
        <w:tc>
          <w:tcPr>
            <w:tcW w:w="1410" w:type="dxa"/>
          </w:tcPr>
          <w:p w14:paraId="2D387D04" w14:textId="77777777" w:rsidR="00C079D2" w:rsidRPr="00A52A15" w:rsidRDefault="00A52A15" w:rsidP="7626F3E1">
            <w:pPr>
              <w:rPr>
                <w:lang w:val="en-US"/>
              </w:rPr>
            </w:pPr>
            <w:r w:rsidRPr="7626F3E1">
              <w:rPr>
                <w:rFonts w:ascii="Arial" w:hAnsi="Arial" w:cs="Arial"/>
                <w:sz w:val="21"/>
                <w:szCs w:val="21"/>
                <w:shd w:val="clear" w:color="auto" w:fill="FFFFFF"/>
                <w:lang w:val="en-US"/>
              </w:rPr>
              <w:t xml:space="preserve">Montville, T.J. and Matthews, </w:t>
            </w:r>
            <w:proofErr w:type="gramStart"/>
            <w:r w:rsidRPr="7626F3E1">
              <w:rPr>
                <w:rFonts w:ascii="Arial" w:hAnsi="Arial" w:cs="Arial"/>
                <w:sz w:val="21"/>
                <w:szCs w:val="21"/>
                <w:shd w:val="clear" w:color="auto" w:fill="FFFFFF"/>
                <w:lang w:val="en-US"/>
              </w:rPr>
              <w:t>K.R</w:t>
            </w:r>
            <w:proofErr w:type="gramEnd"/>
          </w:p>
        </w:tc>
        <w:tc>
          <w:tcPr>
            <w:tcW w:w="2010" w:type="dxa"/>
          </w:tcPr>
          <w:p w14:paraId="78E623D4" w14:textId="77777777" w:rsidR="00C079D2" w:rsidRPr="00A52A15" w:rsidRDefault="00A52A15" w:rsidP="7626F3E1">
            <w:pPr>
              <w:rPr>
                <w:rStyle w:val="apple-converted-space"/>
                <w:rFonts w:ascii="Arial" w:hAnsi="Arial" w:cs="Arial"/>
                <w:sz w:val="21"/>
                <w:szCs w:val="21"/>
              </w:rPr>
            </w:pPr>
            <w:r w:rsidRPr="7626F3E1">
              <w:rPr>
                <w:rFonts w:ascii="Arial" w:hAnsi="Arial" w:cs="Arial"/>
                <w:sz w:val="21"/>
                <w:szCs w:val="21"/>
                <w:shd w:val="clear" w:color="auto" w:fill="FFFFFF"/>
              </w:rPr>
              <w:t>Food microbiology: an introduction.</w:t>
            </w:r>
            <w:r w:rsidRPr="7626F3E1">
              <w:rPr>
                <w:rStyle w:val="apple-converted-space"/>
                <w:rFonts w:ascii="Arial" w:hAnsi="Arial" w:cs="Arial"/>
                <w:sz w:val="21"/>
                <w:szCs w:val="21"/>
                <w:shd w:val="clear" w:color="auto" w:fill="FFFFFF"/>
              </w:rPr>
              <w:t> </w:t>
            </w:r>
          </w:p>
        </w:tc>
        <w:tc>
          <w:tcPr>
            <w:tcW w:w="2730" w:type="dxa"/>
          </w:tcPr>
          <w:p w14:paraId="7E13D757" w14:textId="77777777" w:rsidR="00C079D2" w:rsidRPr="00A52A15" w:rsidRDefault="00A52A15" w:rsidP="7626F3E1">
            <w:pPr>
              <w:rPr>
                <w:rFonts w:ascii="Arial" w:hAnsi="Arial" w:cs="Arial"/>
                <w:sz w:val="21"/>
                <w:szCs w:val="21"/>
              </w:rPr>
            </w:pPr>
            <w:r w:rsidRPr="7626F3E1">
              <w:rPr>
                <w:rFonts w:ascii="Arial" w:hAnsi="Arial" w:cs="Arial"/>
                <w:sz w:val="21"/>
                <w:szCs w:val="21"/>
                <w:shd w:val="clear" w:color="auto" w:fill="FFFFFF"/>
              </w:rPr>
              <w:t>ASM Press</w:t>
            </w:r>
          </w:p>
        </w:tc>
        <w:tc>
          <w:tcPr>
            <w:tcW w:w="1708" w:type="dxa"/>
            <w:gridSpan w:val="2"/>
          </w:tcPr>
          <w:p w14:paraId="53128261" w14:textId="77777777" w:rsidR="00C079D2" w:rsidRPr="00E877F4" w:rsidRDefault="00C079D2">
            <w:pPr>
              <w:contextualSpacing/>
              <w:rPr>
                <w:rFonts w:ascii="Arial" w:hAnsi="Arial" w:cs="Arial"/>
                <w:sz w:val="22"/>
                <w:szCs w:val="22"/>
                <w:lang w:val="en-US"/>
              </w:rPr>
            </w:pPr>
          </w:p>
        </w:tc>
        <w:tc>
          <w:tcPr>
            <w:tcW w:w="970" w:type="dxa"/>
          </w:tcPr>
          <w:p w14:paraId="54EFCDFF" w14:textId="77777777" w:rsidR="00C079D2" w:rsidRPr="00E877F4" w:rsidRDefault="00A52A15">
            <w:pPr>
              <w:contextualSpacing/>
              <w:rPr>
                <w:rFonts w:ascii="Arial" w:hAnsi="Arial" w:cs="Arial"/>
                <w:sz w:val="22"/>
                <w:szCs w:val="22"/>
                <w:lang w:val="en-US"/>
              </w:rPr>
            </w:pPr>
            <w:r>
              <w:rPr>
                <w:rFonts w:ascii="Arial" w:hAnsi="Arial" w:cs="Arial"/>
                <w:sz w:val="22"/>
                <w:szCs w:val="22"/>
                <w:lang w:val="en-US"/>
              </w:rPr>
              <w:t>2005</w:t>
            </w:r>
          </w:p>
        </w:tc>
      </w:tr>
      <w:tr w:rsidR="00A52A15" w:rsidRPr="00E877F4" w14:paraId="78719561" w14:textId="77777777" w:rsidTr="6E76DEAA">
        <w:tc>
          <w:tcPr>
            <w:tcW w:w="8828" w:type="dxa"/>
            <w:gridSpan w:val="6"/>
          </w:tcPr>
          <w:p w14:paraId="481B3087" w14:textId="77777777" w:rsidR="00A52A15" w:rsidRDefault="00A52A15" w:rsidP="00A52A15">
            <w:pPr>
              <w:pStyle w:val="Ttulo6"/>
              <w:spacing w:before="0" w:beforeAutospacing="0" w:after="210" w:afterAutospacing="0" w:line="270" w:lineRule="atLeast"/>
              <w:rPr>
                <w:rFonts w:ascii="Arial" w:hAnsi="Arial" w:cs="Arial"/>
                <w:b w:val="0"/>
                <w:bCs w:val="0"/>
                <w:color w:val="333333"/>
                <w:sz w:val="24"/>
                <w:szCs w:val="24"/>
              </w:rPr>
            </w:pPr>
            <w:r>
              <w:rPr>
                <w:rFonts w:ascii="Arial" w:hAnsi="Arial" w:cs="Arial"/>
                <w:b w:val="0"/>
                <w:bCs w:val="0"/>
                <w:color w:val="333333"/>
                <w:sz w:val="24"/>
                <w:szCs w:val="24"/>
              </w:rPr>
              <w:t>Revistas científicas recomendadas:</w:t>
            </w:r>
          </w:p>
          <w:p w14:paraId="3FA60794" w14:textId="77777777"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color w:val="777777"/>
                <w:sz w:val="21"/>
                <w:szCs w:val="21"/>
              </w:rPr>
              <w:t> </w:t>
            </w:r>
            <w:r w:rsidRPr="7626F3E1">
              <w:rPr>
                <w:rFonts w:ascii="Arial" w:hAnsi="Arial" w:cs="Arial"/>
                <w:sz w:val="21"/>
                <w:szCs w:val="21"/>
              </w:rPr>
              <w:t>Journal of Food Science.</w:t>
            </w:r>
          </w:p>
          <w:p w14:paraId="5456D3F3" w14:textId="77777777"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Journal of Food Microbiology.</w:t>
            </w:r>
          </w:p>
          <w:p w14:paraId="7CFDAD1D" w14:textId="77777777"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Journal of Food Protection.</w:t>
            </w:r>
          </w:p>
          <w:p w14:paraId="6AD76201" w14:textId="77777777"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Journal of Food Technology.</w:t>
            </w:r>
          </w:p>
          <w:p w14:paraId="6A432B65" w14:textId="77777777"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Food Technology.</w:t>
            </w:r>
          </w:p>
          <w:p w14:paraId="39746F83" w14:textId="77777777"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Journal of Food Technology.</w:t>
            </w:r>
          </w:p>
          <w:p w14:paraId="5CDE5090" w14:textId="77777777"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Food Technology.</w:t>
            </w:r>
          </w:p>
          <w:p w14:paraId="162D9DCE" w14:textId="77777777"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Applied and Environmental Microbiology.</w:t>
            </w:r>
          </w:p>
          <w:p w14:paraId="3DF90752" w14:textId="06B7B74F" w:rsidR="00A52A15" w:rsidRDefault="00A52A15" w:rsidP="7626F3E1">
            <w:pPr>
              <w:numPr>
                <w:ilvl w:val="0"/>
                <w:numId w:val="8"/>
              </w:numPr>
              <w:spacing w:before="100" w:beforeAutospacing="1" w:after="100" w:afterAutospacing="1" w:line="360" w:lineRule="atLeast"/>
              <w:rPr>
                <w:rFonts w:ascii="Arial" w:hAnsi="Arial" w:cs="Arial"/>
                <w:color w:val="000000" w:themeColor="text1"/>
                <w:sz w:val="21"/>
                <w:szCs w:val="21"/>
              </w:rPr>
            </w:pPr>
            <w:r w:rsidRPr="7626F3E1">
              <w:rPr>
                <w:rStyle w:val="apple-converted-space"/>
                <w:rFonts w:ascii="Arial" w:hAnsi="Arial" w:cs="Arial"/>
                <w:sz w:val="21"/>
                <w:szCs w:val="21"/>
              </w:rPr>
              <w:t> </w:t>
            </w:r>
            <w:r w:rsidRPr="7626F3E1">
              <w:rPr>
                <w:rFonts w:ascii="Arial" w:hAnsi="Arial" w:cs="Arial"/>
                <w:sz w:val="21"/>
                <w:szCs w:val="21"/>
              </w:rPr>
              <w:t>Applied Microbiology and Biotechnolog</w:t>
            </w:r>
            <w:r w:rsidR="07B8985A" w:rsidRPr="7626F3E1">
              <w:rPr>
                <w:rFonts w:ascii="Arial" w:hAnsi="Arial" w:cs="Arial"/>
                <w:sz w:val="21"/>
                <w:szCs w:val="21"/>
              </w:rPr>
              <w:t>y</w:t>
            </w:r>
          </w:p>
          <w:p w14:paraId="62486C05" w14:textId="77777777" w:rsidR="00A52A15" w:rsidRPr="00A52A15" w:rsidRDefault="00A52A15">
            <w:pPr>
              <w:rPr>
                <w:rFonts w:ascii="Arial" w:hAnsi="Arial" w:cs="Arial"/>
                <w:color w:val="777777"/>
                <w:sz w:val="21"/>
                <w:szCs w:val="21"/>
                <w:shd w:val="clear" w:color="auto" w:fill="FFFFFF"/>
                <w:lang w:val="en-US"/>
              </w:rPr>
            </w:pPr>
          </w:p>
        </w:tc>
      </w:tr>
      <w:tr w:rsidR="00C079D2" w:rsidRPr="00C079D2" w14:paraId="5877F0AF" w14:textId="77777777" w:rsidTr="6E76DEAA">
        <w:tc>
          <w:tcPr>
            <w:tcW w:w="8828" w:type="dxa"/>
            <w:gridSpan w:val="6"/>
            <w:shd w:val="clear" w:color="auto" w:fill="44546A" w:themeFill="text2"/>
          </w:tcPr>
          <w:p w14:paraId="5FEB8C1E"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4AFA89E3" w14:textId="77777777" w:rsidTr="6E76DEAA">
        <w:tc>
          <w:tcPr>
            <w:tcW w:w="8828" w:type="dxa"/>
            <w:gridSpan w:val="6"/>
          </w:tcPr>
          <w:p w14:paraId="49AD95BF" w14:textId="77777777" w:rsidR="00D0218C" w:rsidRPr="00D0218C" w:rsidRDefault="00D0218C" w:rsidP="7626F3E1">
            <w:pPr>
              <w:rPr>
                <w:rFonts w:ascii="Arial" w:hAnsi="Arial" w:cs="Arial"/>
                <w:sz w:val="21"/>
                <w:szCs w:val="21"/>
              </w:rPr>
            </w:pPr>
            <w:r w:rsidRPr="7626F3E1">
              <w:rPr>
                <w:rFonts w:ascii="Arial" w:hAnsi="Arial" w:cs="Arial"/>
                <w:sz w:val="21"/>
                <w:szCs w:val="21"/>
                <w:shd w:val="clear" w:color="auto" w:fill="FFFFFF"/>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C079D2" w:rsidRPr="00C079D2" w14:paraId="65DAD72E" w14:textId="77777777" w:rsidTr="6E76DEAA">
        <w:tc>
          <w:tcPr>
            <w:tcW w:w="8828" w:type="dxa"/>
            <w:gridSpan w:val="6"/>
            <w:shd w:val="clear" w:color="auto" w:fill="44546A" w:themeFill="text2"/>
          </w:tcPr>
          <w:p w14:paraId="5371ACA4" w14:textId="77777777" w:rsidR="00C079D2" w:rsidRPr="00C079D2" w:rsidRDefault="00C079D2">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3A135441" w14:textId="77777777" w:rsidTr="6E76DEAA">
        <w:tc>
          <w:tcPr>
            <w:tcW w:w="8828" w:type="dxa"/>
            <w:gridSpan w:val="6"/>
          </w:tcPr>
          <w:p w14:paraId="12EA3B6E" w14:textId="1A7546FE" w:rsidR="00C079D2" w:rsidRPr="00C079D2" w:rsidRDefault="402688FA">
            <w:pPr>
              <w:contextualSpacing/>
              <w:rPr>
                <w:rFonts w:ascii="Arial" w:hAnsi="Arial" w:cs="Arial"/>
                <w:sz w:val="22"/>
                <w:szCs w:val="22"/>
              </w:rPr>
            </w:pPr>
            <w:r w:rsidRPr="7626F3E1">
              <w:rPr>
                <w:rFonts w:ascii="Arial" w:hAnsi="Arial" w:cs="Arial"/>
                <w:sz w:val="22"/>
                <w:szCs w:val="22"/>
              </w:rPr>
              <w:t xml:space="preserve">Dra. </w:t>
            </w:r>
            <w:r w:rsidR="00D0218C" w:rsidRPr="7626F3E1">
              <w:rPr>
                <w:rFonts w:ascii="Arial" w:hAnsi="Arial" w:cs="Arial"/>
                <w:sz w:val="22"/>
                <w:szCs w:val="22"/>
              </w:rPr>
              <w:t>Ema Carina Rosas Burgos</w:t>
            </w:r>
          </w:p>
        </w:tc>
      </w:tr>
    </w:tbl>
    <w:p w14:paraId="3461D779"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6439"/>
    <w:multiLevelType w:val="hybridMultilevel"/>
    <w:tmpl w:val="6E3421DA"/>
    <w:lvl w:ilvl="0" w:tplc="27CC2502">
      <w:start w:val="1"/>
      <w:numFmt w:val="bullet"/>
      <w:lvlText w:val=""/>
      <w:lvlJc w:val="left"/>
      <w:pPr>
        <w:ind w:left="720" w:hanging="360"/>
      </w:pPr>
      <w:rPr>
        <w:rFonts w:ascii="Symbol" w:hAnsi="Symbol" w:hint="default"/>
      </w:rPr>
    </w:lvl>
    <w:lvl w:ilvl="1" w:tplc="16A2A7E2">
      <w:start w:val="1"/>
      <w:numFmt w:val="bullet"/>
      <w:lvlText w:val="o"/>
      <w:lvlJc w:val="left"/>
      <w:pPr>
        <w:ind w:left="1440" w:hanging="360"/>
      </w:pPr>
      <w:rPr>
        <w:rFonts w:ascii="Courier New" w:hAnsi="Courier New" w:hint="default"/>
      </w:rPr>
    </w:lvl>
    <w:lvl w:ilvl="2" w:tplc="18CEEB7A">
      <w:start w:val="1"/>
      <w:numFmt w:val="bullet"/>
      <w:lvlText w:val=""/>
      <w:lvlJc w:val="left"/>
      <w:pPr>
        <w:ind w:left="2160" w:hanging="360"/>
      </w:pPr>
      <w:rPr>
        <w:rFonts w:ascii="Wingdings" w:hAnsi="Wingdings" w:hint="default"/>
      </w:rPr>
    </w:lvl>
    <w:lvl w:ilvl="3" w:tplc="329E3634">
      <w:start w:val="1"/>
      <w:numFmt w:val="bullet"/>
      <w:lvlText w:val=""/>
      <w:lvlJc w:val="left"/>
      <w:pPr>
        <w:ind w:left="2880" w:hanging="360"/>
      </w:pPr>
      <w:rPr>
        <w:rFonts w:ascii="Symbol" w:hAnsi="Symbol" w:hint="default"/>
      </w:rPr>
    </w:lvl>
    <w:lvl w:ilvl="4" w:tplc="F2DA54AC">
      <w:start w:val="1"/>
      <w:numFmt w:val="bullet"/>
      <w:lvlText w:val="o"/>
      <w:lvlJc w:val="left"/>
      <w:pPr>
        <w:ind w:left="3600" w:hanging="360"/>
      </w:pPr>
      <w:rPr>
        <w:rFonts w:ascii="Courier New" w:hAnsi="Courier New" w:hint="default"/>
      </w:rPr>
    </w:lvl>
    <w:lvl w:ilvl="5" w:tplc="BF025D4A">
      <w:start w:val="1"/>
      <w:numFmt w:val="bullet"/>
      <w:lvlText w:val=""/>
      <w:lvlJc w:val="left"/>
      <w:pPr>
        <w:ind w:left="4320" w:hanging="360"/>
      </w:pPr>
      <w:rPr>
        <w:rFonts w:ascii="Wingdings" w:hAnsi="Wingdings" w:hint="default"/>
      </w:rPr>
    </w:lvl>
    <w:lvl w:ilvl="6" w:tplc="609E1900">
      <w:start w:val="1"/>
      <w:numFmt w:val="bullet"/>
      <w:lvlText w:val=""/>
      <w:lvlJc w:val="left"/>
      <w:pPr>
        <w:ind w:left="5040" w:hanging="360"/>
      </w:pPr>
      <w:rPr>
        <w:rFonts w:ascii="Symbol" w:hAnsi="Symbol" w:hint="default"/>
      </w:rPr>
    </w:lvl>
    <w:lvl w:ilvl="7" w:tplc="851C10BE">
      <w:start w:val="1"/>
      <w:numFmt w:val="bullet"/>
      <w:lvlText w:val="o"/>
      <w:lvlJc w:val="left"/>
      <w:pPr>
        <w:ind w:left="5760" w:hanging="360"/>
      </w:pPr>
      <w:rPr>
        <w:rFonts w:ascii="Courier New" w:hAnsi="Courier New" w:hint="default"/>
      </w:rPr>
    </w:lvl>
    <w:lvl w:ilvl="8" w:tplc="9C448CAE">
      <w:start w:val="1"/>
      <w:numFmt w:val="bullet"/>
      <w:lvlText w:val=""/>
      <w:lvlJc w:val="left"/>
      <w:pPr>
        <w:ind w:left="6480" w:hanging="360"/>
      </w:pPr>
      <w:rPr>
        <w:rFonts w:ascii="Wingdings" w:hAnsi="Wingdings" w:hint="default"/>
      </w:rPr>
    </w:lvl>
  </w:abstractNum>
  <w:abstractNum w:abstractNumId="2" w15:restartNumberingAfterBreak="0">
    <w:nsid w:val="126310D4"/>
    <w:multiLevelType w:val="hybridMultilevel"/>
    <w:tmpl w:val="77045870"/>
    <w:lvl w:ilvl="0" w:tplc="170CAF26">
      <w:start w:val="1"/>
      <w:numFmt w:val="bullet"/>
      <w:lvlText w:val=""/>
      <w:lvlJc w:val="left"/>
      <w:pPr>
        <w:ind w:left="720" w:hanging="360"/>
      </w:pPr>
      <w:rPr>
        <w:rFonts w:ascii="Symbol" w:hAnsi="Symbol" w:hint="default"/>
      </w:rPr>
    </w:lvl>
    <w:lvl w:ilvl="1" w:tplc="BF386C3A">
      <w:start w:val="1"/>
      <w:numFmt w:val="bullet"/>
      <w:lvlText w:val="o"/>
      <w:lvlJc w:val="left"/>
      <w:pPr>
        <w:ind w:left="1440" w:hanging="360"/>
      </w:pPr>
      <w:rPr>
        <w:rFonts w:ascii="Courier New" w:hAnsi="Courier New" w:hint="default"/>
      </w:rPr>
    </w:lvl>
    <w:lvl w:ilvl="2" w:tplc="4AE254A2">
      <w:start w:val="1"/>
      <w:numFmt w:val="bullet"/>
      <w:lvlText w:val=""/>
      <w:lvlJc w:val="left"/>
      <w:pPr>
        <w:ind w:left="2160" w:hanging="360"/>
      </w:pPr>
      <w:rPr>
        <w:rFonts w:ascii="Wingdings" w:hAnsi="Wingdings" w:hint="default"/>
      </w:rPr>
    </w:lvl>
    <w:lvl w:ilvl="3" w:tplc="27A668AE">
      <w:start w:val="1"/>
      <w:numFmt w:val="bullet"/>
      <w:lvlText w:val=""/>
      <w:lvlJc w:val="left"/>
      <w:pPr>
        <w:ind w:left="2880" w:hanging="360"/>
      </w:pPr>
      <w:rPr>
        <w:rFonts w:ascii="Symbol" w:hAnsi="Symbol" w:hint="default"/>
      </w:rPr>
    </w:lvl>
    <w:lvl w:ilvl="4" w:tplc="54665B64">
      <w:start w:val="1"/>
      <w:numFmt w:val="bullet"/>
      <w:lvlText w:val="o"/>
      <w:lvlJc w:val="left"/>
      <w:pPr>
        <w:ind w:left="3600" w:hanging="360"/>
      </w:pPr>
      <w:rPr>
        <w:rFonts w:ascii="Courier New" w:hAnsi="Courier New" w:hint="default"/>
      </w:rPr>
    </w:lvl>
    <w:lvl w:ilvl="5" w:tplc="A1CA661C">
      <w:start w:val="1"/>
      <w:numFmt w:val="bullet"/>
      <w:lvlText w:val=""/>
      <w:lvlJc w:val="left"/>
      <w:pPr>
        <w:ind w:left="4320" w:hanging="360"/>
      </w:pPr>
      <w:rPr>
        <w:rFonts w:ascii="Wingdings" w:hAnsi="Wingdings" w:hint="default"/>
      </w:rPr>
    </w:lvl>
    <w:lvl w:ilvl="6" w:tplc="D3E6C512">
      <w:start w:val="1"/>
      <w:numFmt w:val="bullet"/>
      <w:lvlText w:val=""/>
      <w:lvlJc w:val="left"/>
      <w:pPr>
        <w:ind w:left="5040" w:hanging="360"/>
      </w:pPr>
      <w:rPr>
        <w:rFonts w:ascii="Symbol" w:hAnsi="Symbol" w:hint="default"/>
      </w:rPr>
    </w:lvl>
    <w:lvl w:ilvl="7" w:tplc="C6D2082E">
      <w:start w:val="1"/>
      <w:numFmt w:val="bullet"/>
      <w:lvlText w:val="o"/>
      <w:lvlJc w:val="left"/>
      <w:pPr>
        <w:ind w:left="5760" w:hanging="360"/>
      </w:pPr>
      <w:rPr>
        <w:rFonts w:ascii="Courier New" w:hAnsi="Courier New" w:hint="default"/>
      </w:rPr>
    </w:lvl>
    <w:lvl w:ilvl="8" w:tplc="08FABE7A">
      <w:start w:val="1"/>
      <w:numFmt w:val="bullet"/>
      <w:lvlText w:val=""/>
      <w:lvlJc w:val="left"/>
      <w:pPr>
        <w:ind w:left="6480" w:hanging="360"/>
      </w:pPr>
      <w:rPr>
        <w:rFonts w:ascii="Wingdings" w:hAnsi="Wingdings" w:hint="default"/>
      </w:rPr>
    </w:lvl>
  </w:abstractNum>
  <w:abstractNum w:abstractNumId="3"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2DDC"/>
    <w:multiLevelType w:val="hybridMultilevel"/>
    <w:tmpl w:val="386AA508"/>
    <w:lvl w:ilvl="0" w:tplc="911EAA74">
      <w:start w:val="1"/>
      <w:numFmt w:val="bullet"/>
      <w:lvlText w:val=""/>
      <w:lvlJc w:val="left"/>
      <w:pPr>
        <w:ind w:left="720" w:hanging="360"/>
      </w:pPr>
      <w:rPr>
        <w:rFonts w:ascii="Symbol" w:hAnsi="Symbol" w:hint="default"/>
      </w:rPr>
    </w:lvl>
    <w:lvl w:ilvl="1" w:tplc="C87A7354">
      <w:start w:val="1"/>
      <w:numFmt w:val="bullet"/>
      <w:lvlText w:val="o"/>
      <w:lvlJc w:val="left"/>
      <w:pPr>
        <w:ind w:left="1440" w:hanging="360"/>
      </w:pPr>
      <w:rPr>
        <w:rFonts w:ascii="Courier New" w:hAnsi="Courier New" w:hint="default"/>
      </w:rPr>
    </w:lvl>
    <w:lvl w:ilvl="2" w:tplc="B732AB20">
      <w:start w:val="1"/>
      <w:numFmt w:val="bullet"/>
      <w:lvlText w:val=""/>
      <w:lvlJc w:val="left"/>
      <w:pPr>
        <w:ind w:left="2160" w:hanging="360"/>
      </w:pPr>
      <w:rPr>
        <w:rFonts w:ascii="Wingdings" w:hAnsi="Wingdings" w:hint="default"/>
      </w:rPr>
    </w:lvl>
    <w:lvl w:ilvl="3" w:tplc="5BB6B9B8">
      <w:start w:val="1"/>
      <w:numFmt w:val="bullet"/>
      <w:lvlText w:val=""/>
      <w:lvlJc w:val="left"/>
      <w:pPr>
        <w:ind w:left="2880" w:hanging="360"/>
      </w:pPr>
      <w:rPr>
        <w:rFonts w:ascii="Symbol" w:hAnsi="Symbol" w:hint="default"/>
      </w:rPr>
    </w:lvl>
    <w:lvl w:ilvl="4" w:tplc="5840E86C">
      <w:start w:val="1"/>
      <w:numFmt w:val="bullet"/>
      <w:lvlText w:val="o"/>
      <w:lvlJc w:val="left"/>
      <w:pPr>
        <w:ind w:left="3600" w:hanging="360"/>
      </w:pPr>
      <w:rPr>
        <w:rFonts w:ascii="Courier New" w:hAnsi="Courier New" w:hint="default"/>
      </w:rPr>
    </w:lvl>
    <w:lvl w:ilvl="5" w:tplc="2D601788">
      <w:start w:val="1"/>
      <w:numFmt w:val="bullet"/>
      <w:lvlText w:val=""/>
      <w:lvlJc w:val="left"/>
      <w:pPr>
        <w:ind w:left="4320" w:hanging="360"/>
      </w:pPr>
      <w:rPr>
        <w:rFonts w:ascii="Wingdings" w:hAnsi="Wingdings" w:hint="default"/>
      </w:rPr>
    </w:lvl>
    <w:lvl w:ilvl="6" w:tplc="30523214">
      <w:start w:val="1"/>
      <w:numFmt w:val="bullet"/>
      <w:lvlText w:val=""/>
      <w:lvlJc w:val="left"/>
      <w:pPr>
        <w:ind w:left="5040" w:hanging="360"/>
      </w:pPr>
      <w:rPr>
        <w:rFonts w:ascii="Symbol" w:hAnsi="Symbol" w:hint="default"/>
      </w:rPr>
    </w:lvl>
    <w:lvl w:ilvl="7" w:tplc="B96CF6BE">
      <w:start w:val="1"/>
      <w:numFmt w:val="bullet"/>
      <w:lvlText w:val="o"/>
      <w:lvlJc w:val="left"/>
      <w:pPr>
        <w:ind w:left="5760" w:hanging="360"/>
      </w:pPr>
      <w:rPr>
        <w:rFonts w:ascii="Courier New" w:hAnsi="Courier New" w:hint="default"/>
      </w:rPr>
    </w:lvl>
    <w:lvl w:ilvl="8" w:tplc="9BE415DC">
      <w:start w:val="1"/>
      <w:numFmt w:val="bullet"/>
      <w:lvlText w:val=""/>
      <w:lvlJc w:val="left"/>
      <w:pPr>
        <w:ind w:left="6480" w:hanging="360"/>
      </w:pPr>
      <w:rPr>
        <w:rFonts w:ascii="Wingdings" w:hAnsi="Wingdings" w:hint="default"/>
      </w:rPr>
    </w:lvl>
  </w:abstractNum>
  <w:abstractNum w:abstractNumId="5" w15:restartNumberingAfterBreak="0">
    <w:nsid w:val="49EE6792"/>
    <w:multiLevelType w:val="hybridMultilevel"/>
    <w:tmpl w:val="12D832D4"/>
    <w:lvl w:ilvl="0" w:tplc="42984952">
      <w:start w:val="1"/>
      <w:numFmt w:val="bullet"/>
      <w:lvlText w:val=""/>
      <w:lvlJc w:val="left"/>
      <w:pPr>
        <w:ind w:left="720" w:hanging="360"/>
      </w:pPr>
      <w:rPr>
        <w:rFonts w:ascii="Symbol" w:hAnsi="Symbol" w:hint="default"/>
      </w:rPr>
    </w:lvl>
    <w:lvl w:ilvl="1" w:tplc="1ED0631E">
      <w:start w:val="1"/>
      <w:numFmt w:val="bullet"/>
      <w:lvlText w:val="o"/>
      <w:lvlJc w:val="left"/>
      <w:pPr>
        <w:ind w:left="1440" w:hanging="360"/>
      </w:pPr>
      <w:rPr>
        <w:rFonts w:ascii="Courier New" w:hAnsi="Courier New" w:hint="default"/>
      </w:rPr>
    </w:lvl>
    <w:lvl w:ilvl="2" w:tplc="DD4EA10E">
      <w:start w:val="1"/>
      <w:numFmt w:val="bullet"/>
      <w:lvlText w:val=""/>
      <w:lvlJc w:val="left"/>
      <w:pPr>
        <w:ind w:left="2160" w:hanging="360"/>
      </w:pPr>
      <w:rPr>
        <w:rFonts w:ascii="Wingdings" w:hAnsi="Wingdings" w:hint="default"/>
      </w:rPr>
    </w:lvl>
    <w:lvl w:ilvl="3" w:tplc="4322D840">
      <w:start w:val="1"/>
      <w:numFmt w:val="bullet"/>
      <w:lvlText w:val=""/>
      <w:lvlJc w:val="left"/>
      <w:pPr>
        <w:ind w:left="2880" w:hanging="360"/>
      </w:pPr>
      <w:rPr>
        <w:rFonts w:ascii="Symbol" w:hAnsi="Symbol" w:hint="default"/>
      </w:rPr>
    </w:lvl>
    <w:lvl w:ilvl="4" w:tplc="A0C0562C">
      <w:start w:val="1"/>
      <w:numFmt w:val="bullet"/>
      <w:lvlText w:val="o"/>
      <w:lvlJc w:val="left"/>
      <w:pPr>
        <w:ind w:left="3600" w:hanging="360"/>
      </w:pPr>
      <w:rPr>
        <w:rFonts w:ascii="Courier New" w:hAnsi="Courier New" w:hint="default"/>
      </w:rPr>
    </w:lvl>
    <w:lvl w:ilvl="5" w:tplc="3C90F3CA">
      <w:start w:val="1"/>
      <w:numFmt w:val="bullet"/>
      <w:lvlText w:val=""/>
      <w:lvlJc w:val="left"/>
      <w:pPr>
        <w:ind w:left="4320" w:hanging="360"/>
      </w:pPr>
      <w:rPr>
        <w:rFonts w:ascii="Wingdings" w:hAnsi="Wingdings" w:hint="default"/>
      </w:rPr>
    </w:lvl>
    <w:lvl w:ilvl="6" w:tplc="3C2E2296">
      <w:start w:val="1"/>
      <w:numFmt w:val="bullet"/>
      <w:lvlText w:val=""/>
      <w:lvlJc w:val="left"/>
      <w:pPr>
        <w:ind w:left="5040" w:hanging="360"/>
      </w:pPr>
      <w:rPr>
        <w:rFonts w:ascii="Symbol" w:hAnsi="Symbol" w:hint="default"/>
      </w:rPr>
    </w:lvl>
    <w:lvl w:ilvl="7" w:tplc="5C3A9AFE">
      <w:start w:val="1"/>
      <w:numFmt w:val="bullet"/>
      <w:lvlText w:val="o"/>
      <w:lvlJc w:val="left"/>
      <w:pPr>
        <w:ind w:left="5760" w:hanging="360"/>
      </w:pPr>
      <w:rPr>
        <w:rFonts w:ascii="Courier New" w:hAnsi="Courier New" w:hint="default"/>
      </w:rPr>
    </w:lvl>
    <w:lvl w:ilvl="8" w:tplc="A76206E6">
      <w:start w:val="1"/>
      <w:numFmt w:val="bullet"/>
      <w:lvlText w:val=""/>
      <w:lvlJc w:val="left"/>
      <w:pPr>
        <w:ind w:left="6480" w:hanging="360"/>
      </w:pPr>
      <w:rPr>
        <w:rFonts w:ascii="Wingdings" w:hAnsi="Wingdings" w:hint="default"/>
      </w:rPr>
    </w:lvl>
  </w:abstractNum>
  <w:abstractNum w:abstractNumId="6"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A24FD"/>
    <w:multiLevelType w:val="hybridMultilevel"/>
    <w:tmpl w:val="53F2021E"/>
    <w:lvl w:ilvl="0" w:tplc="A624640C">
      <w:start w:val="1"/>
      <w:numFmt w:val="bullet"/>
      <w:lvlText w:val=""/>
      <w:lvlJc w:val="left"/>
      <w:pPr>
        <w:ind w:left="720" w:hanging="360"/>
      </w:pPr>
      <w:rPr>
        <w:rFonts w:ascii="Symbol" w:hAnsi="Symbol" w:hint="default"/>
      </w:rPr>
    </w:lvl>
    <w:lvl w:ilvl="1" w:tplc="7EA647D2">
      <w:start w:val="1"/>
      <w:numFmt w:val="bullet"/>
      <w:lvlText w:val="o"/>
      <w:lvlJc w:val="left"/>
      <w:pPr>
        <w:ind w:left="1440" w:hanging="360"/>
      </w:pPr>
      <w:rPr>
        <w:rFonts w:ascii="Courier New" w:hAnsi="Courier New" w:hint="default"/>
      </w:rPr>
    </w:lvl>
    <w:lvl w:ilvl="2" w:tplc="CA0E2B0E">
      <w:start w:val="1"/>
      <w:numFmt w:val="bullet"/>
      <w:lvlText w:val=""/>
      <w:lvlJc w:val="left"/>
      <w:pPr>
        <w:ind w:left="2160" w:hanging="360"/>
      </w:pPr>
      <w:rPr>
        <w:rFonts w:ascii="Wingdings" w:hAnsi="Wingdings" w:hint="default"/>
      </w:rPr>
    </w:lvl>
    <w:lvl w:ilvl="3" w:tplc="422AD552">
      <w:start w:val="1"/>
      <w:numFmt w:val="bullet"/>
      <w:lvlText w:val=""/>
      <w:lvlJc w:val="left"/>
      <w:pPr>
        <w:ind w:left="2880" w:hanging="360"/>
      </w:pPr>
      <w:rPr>
        <w:rFonts w:ascii="Symbol" w:hAnsi="Symbol" w:hint="default"/>
      </w:rPr>
    </w:lvl>
    <w:lvl w:ilvl="4" w:tplc="66681534">
      <w:start w:val="1"/>
      <w:numFmt w:val="bullet"/>
      <w:lvlText w:val="o"/>
      <w:lvlJc w:val="left"/>
      <w:pPr>
        <w:ind w:left="3600" w:hanging="360"/>
      </w:pPr>
      <w:rPr>
        <w:rFonts w:ascii="Courier New" w:hAnsi="Courier New" w:hint="default"/>
      </w:rPr>
    </w:lvl>
    <w:lvl w:ilvl="5" w:tplc="D35894DE">
      <w:start w:val="1"/>
      <w:numFmt w:val="bullet"/>
      <w:lvlText w:val=""/>
      <w:lvlJc w:val="left"/>
      <w:pPr>
        <w:ind w:left="4320" w:hanging="360"/>
      </w:pPr>
      <w:rPr>
        <w:rFonts w:ascii="Wingdings" w:hAnsi="Wingdings" w:hint="default"/>
      </w:rPr>
    </w:lvl>
    <w:lvl w:ilvl="6" w:tplc="7DB2BAB6">
      <w:start w:val="1"/>
      <w:numFmt w:val="bullet"/>
      <w:lvlText w:val=""/>
      <w:lvlJc w:val="left"/>
      <w:pPr>
        <w:ind w:left="5040" w:hanging="360"/>
      </w:pPr>
      <w:rPr>
        <w:rFonts w:ascii="Symbol" w:hAnsi="Symbol" w:hint="default"/>
      </w:rPr>
    </w:lvl>
    <w:lvl w:ilvl="7" w:tplc="531818A6">
      <w:start w:val="1"/>
      <w:numFmt w:val="bullet"/>
      <w:lvlText w:val="o"/>
      <w:lvlJc w:val="left"/>
      <w:pPr>
        <w:ind w:left="5760" w:hanging="360"/>
      </w:pPr>
      <w:rPr>
        <w:rFonts w:ascii="Courier New" w:hAnsi="Courier New" w:hint="default"/>
      </w:rPr>
    </w:lvl>
    <w:lvl w:ilvl="8" w:tplc="E7B0F87A">
      <w:start w:val="1"/>
      <w:numFmt w:val="bullet"/>
      <w:lvlText w:val=""/>
      <w:lvlJc w:val="left"/>
      <w:pPr>
        <w:ind w:left="6480" w:hanging="360"/>
      </w:pPr>
      <w:rPr>
        <w:rFonts w:ascii="Wingdings" w:hAnsi="Wingdings" w:hint="default"/>
      </w:rPr>
    </w:lvl>
  </w:abstractNum>
  <w:num w:numId="1" w16cid:durableId="1041713190">
    <w:abstractNumId w:val="7"/>
  </w:num>
  <w:num w:numId="2" w16cid:durableId="1683312640">
    <w:abstractNumId w:val="2"/>
  </w:num>
  <w:num w:numId="3" w16cid:durableId="1487820463">
    <w:abstractNumId w:val="5"/>
  </w:num>
  <w:num w:numId="4" w16cid:durableId="498273572">
    <w:abstractNumId w:val="1"/>
  </w:num>
  <w:num w:numId="5" w16cid:durableId="1471365103">
    <w:abstractNumId w:val="4"/>
  </w:num>
  <w:num w:numId="6" w16cid:durableId="491484125">
    <w:abstractNumId w:val="3"/>
  </w:num>
  <w:num w:numId="7" w16cid:durableId="1222405228">
    <w:abstractNumId w:val="6"/>
  </w:num>
  <w:num w:numId="8" w16cid:durableId="2552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130DD0"/>
    <w:rsid w:val="003D0A3F"/>
    <w:rsid w:val="0042386C"/>
    <w:rsid w:val="004D3C98"/>
    <w:rsid w:val="005D2D5B"/>
    <w:rsid w:val="008804EB"/>
    <w:rsid w:val="0095573E"/>
    <w:rsid w:val="009F2AD0"/>
    <w:rsid w:val="00A52A15"/>
    <w:rsid w:val="00A542BD"/>
    <w:rsid w:val="00A91C1E"/>
    <w:rsid w:val="00AB1B87"/>
    <w:rsid w:val="00BECE57"/>
    <w:rsid w:val="00C079D2"/>
    <w:rsid w:val="00D0218C"/>
    <w:rsid w:val="00E877F4"/>
    <w:rsid w:val="00FC6DE7"/>
    <w:rsid w:val="0507D108"/>
    <w:rsid w:val="074ACF45"/>
    <w:rsid w:val="07B8985A"/>
    <w:rsid w:val="0B4C5F4B"/>
    <w:rsid w:val="102DB63E"/>
    <w:rsid w:val="169CF7C2"/>
    <w:rsid w:val="1BCBA90A"/>
    <w:rsid w:val="1DFBF055"/>
    <w:rsid w:val="20B225F2"/>
    <w:rsid w:val="2818D148"/>
    <w:rsid w:val="29F2A9D4"/>
    <w:rsid w:val="2AEF31E9"/>
    <w:rsid w:val="2CE3D039"/>
    <w:rsid w:val="33537DE2"/>
    <w:rsid w:val="399ABD3E"/>
    <w:rsid w:val="402688FA"/>
    <w:rsid w:val="40A2AEC4"/>
    <w:rsid w:val="43E9921F"/>
    <w:rsid w:val="46D615CF"/>
    <w:rsid w:val="48F188A8"/>
    <w:rsid w:val="50D4DCA4"/>
    <w:rsid w:val="5AD66A57"/>
    <w:rsid w:val="5B29A898"/>
    <w:rsid w:val="68235371"/>
    <w:rsid w:val="6E76DEAA"/>
    <w:rsid w:val="734A4A42"/>
    <w:rsid w:val="7626F3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EE49-E79C-334F-BB27-2A476699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11</cp:revision>
  <dcterms:created xsi:type="dcterms:W3CDTF">2020-11-26T04:16:00Z</dcterms:created>
  <dcterms:modified xsi:type="dcterms:W3CDTF">2023-10-04T16:27:00Z</dcterms:modified>
</cp:coreProperties>
</file>