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930"/>
        <w:gridCol w:w="1855"/>
        <w:gridCol w:w="2265"/>
        <w:gridCol w:w="1691"/>
        <w:gridCol w:w="1087"/>
      </w:tblGrid>
      <w:tr w:rsidR="00130DD0" w:rsidRPr="00C079D2" w14:paraId="7AEF57FF" w14:textId="77777777" w:rsidTr="358C026C">
        <w:tc>
          <w:tcPr>
            <w:tcW w:w="8828" w:type="dxa"/>
            <w:gridSpan w:val="5"/>
            <w:shd w:val="clear" w:color="auto" w:fill="44546A" w:themeFill="text2"/>
          </w:tcPr>
          <w:p w14:paraId="4659B7DC"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084211D4" w14:textId="77777777" w:rsidTr="358C026C">
        <w:tc>
          <w:tcPr>
            <w:tcW w:w="3405" w:type="dxa"/>
            <w:gridSpan w:val="2"/>
          </w:tcPr>
          <w:p w14:paraId="4B0FD31D"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423" w:type="dxa"/>
            <w:gridSpan w:val="3"/>
          </w:tcPr>
          <w:p w14:paraId="3922D494" w14:textId="61F89CB7" w:rsidR="00130DD0" w:rsidRPr="00C079D2" w:rsidRDefault="358C026C">
            <w:pPr>
              <w:contextualSpacing/>
              <w:rPr>
                <w:rFonts w:ascii="Arial" w:hAnsi="Arial" w:cs="Arial"/>
                <w:sz w:val="22"/>
                <w:szCs w:val="22"/>
              </w:rPr>
            </w:pPr>
            <w:r w:rsidRPr="358C026C">
              <w:rPr>
                <w:rFonts w:ascii="Arial" w:hAnsi="Arial" w:cs="Arial"/>
                <w:sz w:val="22"/>
                <w:szCs w:val="22"/>
              </w:rPr>
              <w:t>Fundamentos cromatográficos</w:t>
            </w:r>
          </w:p>
        </w:tc>
      </w:tr>
      <w:tr w:rsidR="00130DD0" w:rsidRPr="00C079D2" w14:paraId="7F078E74" w14:textId="77777777" w:rsidTr="358C026C">
        <w:tc>
          <w:tcPr>
            <w:tcW w:w="3405" w:type="dxa"/>
            <w:gridSpan w:val="2"/>
          </w:tcPr>
          <w:p w14:paraId="69B2A03F" w14:textId="08364DB5" w:rsidR="00130DD0" w:rsidRPr="00C079D2" w:rsidRDefault="009F5606">
            <w:pPr>
              <w:contextualSpacing/>
              <w:rPr>
                <w:rFonts w:ascii="Arial" w:hAnsi="Arial" w:cs="Arial"/>
                <w:sz w:val="22"/>
                <w:szCs w:val="22"/>
              </w:rPr>
            </w:pPr>
            <w:r>
              <w:rPr>
                <w:rFonts w:ascii="Arial" w:hAnsi="Arial" w:cs="Arial"/>
                <w:sz w:val="22"/>
                <w:szCs w:val="22"/>
              </w:rPr>
              <w:t>Campus</w:t>
            </w:r>
          </w:p>
        </w:tc>
        <w:tc>
          <w:tcPr>
            <w:tcW w:w="5423" w:type="dxa"/>
            <w:gridSpan w:val="3"/>
          </w:tcPr>
          <w:p w14:paraId="04BA6D81" w14:textId="12E59C4B" w:rsidR="00130DD0" w:rsidRPr="00C079D2" w:rsidRDefault="009F5606">
            <w:pPr>
              <w:contextualSpacing/>
              <w:rPr>
                <w:rFonts w:ascii="Arial" w:hAnsi="Arial" w:cs="Arial"/>
                <w:sz w:val="22"/>
                <w:szCs w:val="22"/>
              </w:rPr>
            </w:pPr>
            <w:r>
              <w:rPr>
                <w:rFonts w:ascii="Arial" w:hAnsi="Arial" w:cs="Arial"/>
                <w:sz w:val="22"/>
                <w:szCs w:val="22"/>
              </w:rPr>
              <w:t xml:space="preserve">Hermosillo </w:t>
            </w:r>
          </w:p>
        </w:tc>
      </w:tr>
      <w:tr w:rsidR="00130DD0" w:rsidRPr="00C079D2" w14:paraId="16FB26F2" w14:textId="77777777" w:rsidTr="358C026C">
        <w:tc>
          <w:tcPr>
            <w:tcW w:w="3405" w:type="dxa"/>
            <w:gridSpan w:val="2"/>
          </w:tcPr>
          <w:p w14:paraId="5FF0F8DE" w14:textId="2EA8860F" w:rsidR="00130DD0" w:rsidRPr="00C079D2" w:rsidRDefault="00E7715A">
            <w:pPr>
              <w:contextualSpacing/>
              <w:rPr>
                <w:rFonts w:ascii="Arial" w:hAnsi="Arial" w:cs="Arial"/>
                <w:sz w:val="22"/>
                <w:szCs w:val="22"/>
              </w:rPr>
            </w:pPr>
            <w:r>
              <w:rPr>
                <w:rFonts w:ascii="Arial" w:hAnsi="Arial" w:cs="Arial"/>
                <w:sz w:val="22"/>
                <w:szCs w:val="22"/>
              </w:rPr>
              <w:t>Facultad Interdisciplinaria</w:t>
            </w:r>
          </w:p>
        </w:tc>
        <w:tc>
          <w:tcPr>
            <w:tcW w:w="5423" w:type="dxa"/>
            <w:gridSpan w:val="3"/>
          </w:tcPr>
          <w:p w14:paraId="3A8838E3" w14:textId="07E56C18" w:rsidR="00130DD0" w:rsidRPr="00C079D2" w:rsidRDefault="00AD6EEB">
            <w:pPr>
              <w:contextualSpacing/>
              <w:rPr>
                <w:rFonts w:ascii="Arial" w:hAnsi="Arial" w:cs="Arial"/>
                <w:sz w:val="22"/>
                <w:szCs w:val="22"/>
              </w:rPr>
            </w:pPr>
            <w:r>
              <w:rPr>
                <w:rFonts w:ascii="Arial" w:hAnsi="Arial" w:cs="Arial"/>
                <w:sz w:val="22"/>
                <w:szCs w:val="22"/>
              </w:rPr>
              <w:t>Ciencias Biológicas y de Salud</w:t>
            </w:r>
          </w:p>
        </w:tc>
      </w:tr>
      <w:tr w:rsidR="00130DD0" w:rsidRPr="00C079D2" w14:paraId="51B0018E" w14:textId="77777777" w:rsidTr="358C026C">
        <w:tc>
          <w:tcPr>
            <w:tcW w:w="3405" w:type="dxa"/>
            <w:gridSpan w:val="2"/>
          </w:tcPr>
          <w:p w14:paraId="3C11DA85"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423" w:type="dxa"/>
            <w:gridSpan w:val="3"/>
          </w:tcPr>
          <w:p w14:paraId="13F8FA88" w14:textId="48BC2B6A" w:rsidR="00130DD0" w:rsidRPr="00C079D2" w:rsidRDefault="00AD6EEB">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5562D633" w14:textId="77777777" w:rsidTr="358C026C">
        <w:tc>
          <w:tcPr>
            <w:tcW w:w="3405" w:type="dxa"/>
            <w:gridSpan w:val="2"/>
          </w:tcPr>
          <w:p w14:paraId="68388FBB" w14:textId="77777777" w:rsidR="00130DD0" w:rsidRPr="00C079D2" w:rsidRDefault="00130DD0">
            <w:pPr>
              <w:contextualSpacing/>
              <w:rPr>
                <w:rFonts w:ascii="Arial" w:hAnsi="Arial" w:cs="Arial"/>
                <w:sz w:val="22"/>
                <w:szCs w:val="22"/>
              </w:rPr>
            </w:pPr>
            <w:r w:rsidRPr="00D77531">
              <w:rPr>
                <w:rFonts w:ascii="Arial" w:hAnsi="Arial" w:cs="Arial"/>
                <w:sz w:val="22"/>
                <w:szCs w:val="22"/>
              </w:rPr>
              <w:t>Programa</w:t>
            </w:r>
          </w:p>
        </w:tc>
        <w:tc>
          <w:tcPr>
            <w:tcW w:w="5423" w:type="dxa"/>
            <w:gridSpan w:val="3"/>
          </w:tcPr>
          <w:p w14:paraId="5CEEEF65" w14:textId="447EE36F" w:rsidR="00635E1F" w:rsidRPr="00C079D2" w:rsidRDefault="1BD69E65" w:rsidP="1C1FF428">
            <w:pPr>
              <w:contextualSpacing/>
              <w:rPr>
                <w:rFonts w:ascii="Arial" w:eastAsia="Arial" w:hAnsi="Arial" w:cs="Arial"/>
                <w:sz w:val="22"/>
                <w:szCs w:val="22"/>
              </w:rPr>
            </w:pPr>
            <w:r w:rsidRPr="1C1FF428">
              <w:rPr>
                <w:rFonts w:ascii="Arial" w:eastAsia="Arial" w:hAnsi="Arial" w:cs="Arial"/>
                <w:sz w:val="22"/>
                <w:szCs w:val="22"/>
              </w:rPr>
              <w:t>Doctorado en Ciencias de los Alimentos</w:t>
            </w:r>
          </w:p>
        </w:tc>
      </w:tr>
      <w:tr w:rsidR="00DD0EE1" w:rsidRPr="00C079D2" w14:paraId="5A6A5492" w14:textId="77777777" w:rsidTr="358C026C">
        <w:tc>
          <w:tcPr>
            <w:tcW w:w="3405" w:type="dxa"/>
            <w:gridSpan w:val="2"/>
          </w:tcPr>
          <w:p w14:paraId="4BC03A91"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430" w:type="dxa"/>
          </w:tcPr>
          <w:p w14:paraId="2893B6ED"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993" w:type="dxa"/>
            <w:gridSpan w:val="2"/>
          </w:tcPr>
          <w:p w14:paraId="45DD6B4D" w14:textId="0D7ADAD1" w:rsidR="00130DD0" w:rsidRPr="00C079D2" w:rsidRDefault="4B63CED9" w:rsidP="00130DD0">
            <w:pPr>
              <w:contextualSpacing/>
              <w:rPr>
                <w:rFonts w:ascii="Arial" w:hAnsi="Arial" w:cs="Arial"/>
                <w:sz w:val="22"/>
                <w:szCs w:val="22"/>
              </w:rPr>
            </w:pPr>
            <w:r w:rsidRPr="1C1FF428">
              <w:rPr>
                <w:rFonts w:ascii="Arial" w:hAnsi="Arial" w:cs="Arial"/>
                <w:sz w:val="22"/>
                <w:szCs w:val="22"/>
              </w:rPr>
              <w:t xml:space="preserve">Optativa </w:t>
            </w:r>
            <w:r w:rsidR="00130DD0" w:rsidRPr="1C1FF428">
              <w:rPr>
                <w:rFonts w:ascii="Arial" w:hAnsi="Arial" w:cs="Arial"/>
                <w:sz w:val="22"/>
                <w:szCs w:val="22"/>
              </w:rPr>
              <w:t>(</w:t>
            </w:r>
            <w:r w:rsidR="00D83D91" w:rsidRPr="1C1FF428">
              <w:rPr>
                <w:rFonts w:ascii="Arial" w:hAnsi="Arial" w:cs="Arial"/>
                <w:sz w:val="22"/>
                <w:szCs w:val="22"/>
              </w:rPr>
              <w:t xml:space="preserve"> X</w:t>
            </w:r>
            <w:r w:rsidR="00130DD0" w:rsidRPr="1C1FF428">
              <w:rPr>
                <w:rFonts w:ascii="Arial" w:hAnsi="Arial" w:cs="Arial"/>
                <w:sz w:val="22"/>
                <w:szCs w:val="22"/>
              </w:rPr>
              <w:t xml:space="preserve"> )</w:t>
            </w:r>
          </w:p>
        </w:tc>
      </w:tr>
      <w:tr w:rsidR="004130FA" w:rsidRPr="00C079D2" w14:paraId="5AD88064" w14:textId="77777777" w:rsidTr="358C026C">
        <w:tc>
          <w:tcPr>
            <w:tcW w:w="2025" w:type="dxa"/>
          </w:tcPr>
          <w:p w14:paraId="3C3B3896"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380" w:type="dxa"/>
          </w:tcPr>
          <w:p w14:paraId="46F69A46" w14:textId="73807764" w:rsidR="00130DD0" w:rsidRPr="00C079D2" w:rsidRDefault="3F5DEC64" w:rsidP="00130DD0">
            <w:pPr>
              <w:contextualSpacing/>
              <w:rPr>
                <w:rFonts w:ascii="Arial" w:hAnsi="Arial" w:cs="Arial"/>
                <w:sz w:val="22"/>
                <w:szCs w:val="22"/>
              </w:rPr>
            </w:pPr>
            <w:r w:rsidRPr="6E6DDC22">
              <w:rPr>
                <w:rFonts w:ascii="Arial" w:hAnsi="Arial" w:cs="Arial"/>
                <w:sz w:val="22"/>
                <w:szCs w:val="22"/>
              </w:rPr>
              <w:t>3</w:t>
            </w:r>
          </w:p>
        </w:tc>
        <w:tc>
          <w:tcPr>
            <w:tcW w:w="2430" w:type="dxa"/>
          </w:tcPr>
          <w:p w14:paraId="7D8949B7"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2993" w:type="dxa"/>
            <w:gridSpan w:val="2"/>
          </w:tcPr>
          <w:p w14:paraId="16DDECF7" w14:textId="5A71DC96" w:rsidR="00130DD0" w:rsidRPr="00C079D2" w:rsidRDefault="17CA1A7D" w:rsidP="00130DD0">
            <w:pPr>
              <w:contextualSpacing/>
              <w:rPr>
                <w:rFonts w:ascii="Arial" w:hAnsi="Arial" w:cs="Arial"/>
                <w:sz w:val="22"/>
                <w:szCs w:val="22"/>
              </w:rPr>
            </w:pPr>
            <w:r w:rsidRPr="6E6DDC22">
              <w:rPr>
                <w:rFonts w:ascii="Arial" w:hAnsi="Arial" w:cs="Arial"/>
                <w:sz w:val="22"/>
                <w:szCs w:val="22"/>
              </w:rPr>
              <w:t>0</w:t>
            </w:r>
          </w:p>
        </w:tc>
      </w:tr>
      <w:tr w:rsidR="00130DD0" w:rsidRPr="00C079D2" w14:paraId="6B8F0752" w14:textId="77777777" w:rsidTr="358C026C">
        <w:tc>
          <w:tcPr>
            <w:tcW w:w="3405" w:type="dxa"/>
            <w:gridSpan w:val="2"/>
          </w:tcPr>
          <w:p w14:paraId="3EC2732A"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423" w:type="dxa"/>
            <w:gridSpan w:val="3"/>
          </w:tcPr>
          <w:p w14:paraId="44C8EF3E" w14:textId="638B0914" w:rsidR="00130DD0" w:rsidRPr="00C079D2" w:rsidRDefault="00322D23" w:rsidP="00130DD0">
            <w:pPr>
              <w:contextualSpacing/>
              <w:rPr>
                <w:rFonts w:ascii="Arial" w:hAnsi="Arial" w:cs="Arial"/>
                <w:sz w:val="22"/>
                <w:szCs w:val="22"/>
              </w:rPr>
            </w:pPr>
            <w:r>
              <w:rPr>
                <w:rFonts w:ascii="Arial" w:hAnsi="Arial" w:cs="Arial"/>
                <w:sz w:val="22"/>
                <w:szCs w:val="22"/>
              </w:rPr>
              <w:t>6</w:t>
            </w:r>
          </w:p>
        </w:tc>
      </w:tr>
      <w:tr w:rsidR="00130DD0" w:rsidRPr="00C079D2" w14:paraId="75AD88AD" w14:textId="77777777" w:rsidTr="358C026C">
        <w:tc>
          <w:tcPr>
            <w:tcW w:w="8828" w:type="dxa"/>
            <w:gridSpan w:val="5"/>
            <w:shd w:val="clear" w:color="auto" w:fill="44546A" w:themeFill="text2"/>
          </w:tcPr>
          <w:p w14:paraId="6918C0E9"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6CFCFD1E" w14:textId="77777777" w:rsidTr="358C026C">
        <w:tc>
          <w:tcPr>
            <w:tcW w:w="8828" w:type="dxa"/>
            <w:gridSpan w:val="5"/>
          </w:tcPr>
          <w:p w14:paraId="1D61537B" w14:textId="4F82A99A" w:rsidR="00130DD0" w:rsidRPr="004048D3" w:rsidRDefault="0080213F">
            <w:pPr>
              <w:rPr>
                <w:rFonts w:ascii="Arial" w:hAnsi="Arial" w:cs="Arial"/>
                <w:sz w:val="22"/>
                <w:szCs w:val="22"/>
              </w:rPr>
            </w:pPr>
            <w:r w:rsidRPr="004048D3">
              <w:rPr>
                <w:rFonts w:ascii="Arial" w:hAnsi="Arial" w:cs="Arial"/>
                <w:sz w:val="22"/>
                <w:szCs w:val="22"/>
              </w:rPr>
              <w:t>El estudiante conocerá a profundidad los fundamentos de los diversos métodos cromatográficos y su aplicación en la separación y purificación de varios tipos de moléculas, con énfasis en proteínas, empleando una combinación de métodos físicos y químicos.</w:t>
            </w:r>
          </w:p>
          <w:p w14:paraId="39CC4843" w14:textId="77777777" w:rsidR="00130DD0" w:rsidRPr="00C079D2" w:rsidRDefault="00130DD0">
            <w:pPr>
              <w:contextualSpacing/>
              <w:rPr>
                <w:rFonts w:ascii="Arial" w:hAnsi="Arial" w:cs="Arial"/>
                <w:sz w:val="22"/>
                <w:szCs w:val="22"/>
              </w:rPr>
            </w:pPr>
          </w:p>
        </w:tc>
      </w:tr>
      <w:tr w:rsidR="00130DD0" w:rsidRPr="00C079D2" w14:paraId="2189EF0B" w14:textId="77777777" w:rsidTr="358C026C">
        <w:tc>
          <w:tcPr>
            <w:tcW w:w="8828" w:type="dxa"/>
            <w:gridSpan w:val="5"/>
            <w:shd w:val="clear" w:color="auto" w:fill="44546A" w:themeFill="text2"/>
          </w:tcPr>
          <w:p w14:paraId="40874C61"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118F12FA" w14:textId="77777777" w:rsidTr="358C026C">
        <w:tc>
          <w:tcPr>
            <w:tcW w:w="8828" w:type="dxa"/>
            <w:gridSpan w:val="5"/>
          </w:tcPr>
          <w:p w14:paraId="5F9B4740" w14:textId="77777777" w:rsidR="00B701A6" w:rsidRPr="00B701A6" w:rsidRDefault="00B701A6" w:rsidP="00B701A6">
            <w:pPr>
              <w:numPr>
                <w:ilvl w:val="0"/>
                <w:numId w:val="1"/>
              </w:numPr>
              <w:ind w:left="714" w:hanging="357"/>
              <w:rPr>
                <w:rFonts w:ascii="Arial" w:hAnsi="Arial" w:cs="Arial"/>
                <w:sz w:val="22"/>
                <w:szCs w:val="22"/>
              </w:rPr>
            </w:pPr>
            <w:r w:rsidRPr="00B701A6">
              <w:rPr>
                <w:rFonts w:ascii="Arial" w:hAnsi="Arial" w:cs="Arial"/>
                <w:sz w:val="22"/>
                <w:szCs w:val="22"/>
              </w:rPr>
              <w:t>El alumno conocerá los fundamentos y aplicaciones de las técnicas cromatográficas más usuales para separar y purificar proteínas.</w:t>
            </w:r>
          </w:p>
          <w:p w14:paraId="63094A2C" w14:textId="77777777" w:rsidR="00B701A6" w:rsidRPr="00B701A6" w:rsidRDefault="00B701A6" w:rsidP="00B701A6">
            <w:pPr>
              <w:numPr>
                <w:ilvl w:val="0"/>
                <w:numId w:val="1"/>
              </w:numPr>
              <w:ind w:left="714" w:hanging="357"/>
              <w:rPr>
                <w:rFonts w:ascii="Arial" w:hAnsi="Arial" w:cs="Arial"/>
                <w:sz w:val="22"/>
                <w:szCs w:val="22"/>
              </w:rPr>
            </w:pPr>
            <w:r w:rsidRPr="00B701A6">
              <w:rPr>
                <w:sz w:val="22"/>
                <w:szCs w:val="22"/>
              </w:rPr>
              <w:t> </w:t>
            </w:r>
            <w:r w:rsidRPr="00B701A6">
              <w:rPr>
                <w:rFonts w:ascii="Arial" w:hAnsi="Arial" w:cs="Arial"/>
                <w:sz w:val="22"/>
                <w:szCs w:val="22"/>
              </w:rPr>
              <w:t>El alumno será capaz de analizar con espíritu crítico las técnicas más útiles para cada análisis concreto.</w:t>
            </w:r>
          </w:p>
          <w:p w14:paraId="766F77B6" w14:textId="77777777" w:rsidR="00B701A6" w:rsidRPr="00B701A6" w:rsidRDefault="00B701A6" w:rsidP="00B701A6">
            <w:pPr>
              <w:numPr>
                <w:ilvl w:val="0"/>
                <w:numId w:val="1"/>
              </w:numPr>
              <w:ind w:left="714" w:hanging="357"/>
              <w:rPr>
                <w:rFonts w:ascii="Arial" w:hAnsi="Arial" w:cs="Arial"/>
                <w:sz w:val="22"/>
                <w:szCs w:val="22"/>
              </w:rPr>
            </w:pPr>
            <w:r w:rsidRPr="00B701A6">
              <w:rPr>
                <w:sz w:val="22"/>
                <w:szCs w:val="22"/>
              </w:rPr>
              <w:t> </w:t>
            </w:r>
            <w:r w:rsidRPr="00B701A6">
              <w:rPr>
                <w:rFonts w:ascii="Arial" w:hAnsi="Arial" w:cs="Arial"/>
                <w:sz w:val="22"/>
                <w:szCs w:val="22"/>
              </w:rPr>
              <w:t>El alumno podrá evaluar las técnicas más adecuadas en función del tipo de muestra, instrumentación disponible, número de muestras, etc.</w:t>
            </w:r>
          </w:p>
          <w:p w14:paraId="64151410" w14:textId="77777777" w:rsidR="00B701A6" w:rsidRDefault="00B701A6" w:rsidP="00B701A6">
            <w:pPr>
              <w:numPr>
                <w:ilvl w:val="0"/>
                <w:numId w:val="1"/>
              </w:numPr>
              <w:ind w:left="714" w:hanging="357"/>
              <w:rPr>
                <w:rFonts w:ascii="Arial" w:hAnsi="Arial" w:cs="Arial"/>
                <w:sz w:val="22"/>
                <w:szCs w:val="22"/>
              </w:rPr>
            </w:pPr>
            <w:r w:rsidRPr="00B701A6">
              <w:rPr>
                <w:sz w:val="22"/>
                <w:szCs w:val="22"/>
              </w:rPr>
              <w:t> </w:t>
            </w:r>
            <w:r w:rsidRPr="00B701A6">
              <w:rPr>
                <w:rFonts w:ascii="Arial" w:hAnsi="Arial" w:cs="Arial"/>
                <w:sz w:val="22"/>
                <w:szCs w:val="22"/>
              </w:rPr>
              <w:t>El alumno sabrá comparar las diferentes técnicas que se pueden aplicar a una misma muestra.</w:t>
            </w:r>
          </w:p>
          <w:p w14:paraId="43A44F9D" w14:textId="56F3DA93" w:rsidR="00B701A6" w:rsidRPr="00B701A6" w:rsidRDefault="00B701A6" w:rsidP="00B701A6">
            <w:pPr>
              <w:ind w:left="714"/>
              <w:rPr>
                <w:rFonts w:ascii="Arial" w:hAnsi="Arial" w:cs="Arial"/>
                <w:sz w:val="22"/>
                <w:szCs w:val="22"/>
              </w:rPr>
            </w:pPr>
          </w:p>
        </w:tc>
      </w:tr>
      <w:tr w:rsidR="00C079D2" w:rsidRPr="00C079D2" w14:paraId="49AA9110" w14:textId="77777777" w:rsidTr="358C026C">
        <w:tc>
          <w:tcPr>
            <w:tcW w:w="8828" w:type="dxa"/>
            <w:gridSpan w:val="5"/>
            <w:shd w:val="clear" w:color="auto" w:fill="44546A" w:themeFill="text2"/>
          </w:tcPr>
          <w:p w14:paraId="38D7CB99"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23989026" w14:textId="77777777" w:rsidTr="358C026C">
        <w:tc>
          <w:tcPr>
            <w:tcW w:w="8828" w:type="dxa"/>
            <w:gridSpan w:val="5"/>
          </w:tcPr>
          <w:p w14:paraId="2F8BDC8B" w14:textId="7CCD6377" w:rsidR="00C079D2" w:rsidRPr="00C079D2" w:rsidRDefault="00C079D2">
            <w:pPr>
              <w:contextualSpacing/>
              <w:rPr>
                <w:rFonts w:ascii="Arial" w:hAnsi="Arial" w:cs="Arial"/>
                <w:i/>
                <w:iCs/>
                <w:sz w:val="22"/>
                <w:szCs w:val="22"/>
              </w:rPr>
            </w:pPr>
          </w:p>
        </w:tc>
      </w:tr>
      <w:tr w:rsidR="00C079D2" w:rsidRPr="00C079D2" w14:paraId="3D12D3B4" w14:textId="77777777" w:rsidTr="358C026C">
        <w:tc>
          <w:tcPr>
            <w:tcW w:w="2025" w:type="dxa"/>
            <w:shd w:val="clear" w:color="auto" w:fill="DBDBDB" w:themeFill="accent3" w:themeFillTint="66"/>
          </w:tcPr>
          <w:p w14:paraId="2EDEB88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6803" w:type="dxa"/>
            <w:gridSpan w:val="4"/>
            <w:shd w:val="clear" w:color="auto" w:fill="DBDBDB" w:themeFill="accent3" w:themeFillTint="66"/>
          </w:tcPr>
          <w:p w14:paraId="3158F74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76C7E5A3" w14:textId="77777777" w:rsidTr="358C026C">
        <w:tc>
          <w:tcPr>
            <w:tcW w:w="2025" w:type="dxa"/>
          </w:tcPr>
          <w:p w14:paraId="16507EBA" w14:textId="3D005C57" w:rsidR="00C079D2" w:rsidRDefault="00F85E70">
            <w:pPr>
              <w:contextualSpacing/>
              <w:rPr>
                <w:rFonts w:ascii="Arial" w:hAnsi="Arial" w:cs="Arial"/>
                <w:sz w:val="22"/>
                <w:szCs w:val="22"/>
              </w:rPr>
            </w:pPr>
            <w:r>
              <w:rPr>
                <w:rFonts w:ascii="Arial" w:hAnsi="Arial" w:cs="Arial"/>
                <w:sz w:val="22"/>
                <w:szCs w:val="22"/>
              </w:rPr>
              <w:t>1</w:t>
            </w:r>
          </w:p>
        </w:tc>
        <w:tc>
          <w:tcPr>
            <w:tcW w:w="6803" w:type="dxa"/>
            <w:gridSpan w:val="4"/>
          </w:tcPr>
          <w:p w14:paraId="291A7359" w14:textId="60E7A497" w:rsidR="00C079D2" w:rsidRPr="004044C1" w:rsidRDefault="006023A8" w:rsidP="005E4243">
            <w:pPr>
              <w:rPr>
                <w:rFonts w:ascii="Arial" w:hAnsi="Arial" w:cs="Arial"/>
                <w:sz w:val="22"/>
                <w:szCs w:val="22"/>
              </w:rPr>
            </w:pPr>
            <w:r w:rsidRPr="004044C1">
              <w:rPr>
                <w:rFonts w:ascii="Arial" w:hAnsi="Arial" w:cs="Arial"/>
                <w:sz w:val="22"/>
                <w:szCs w:val="22"/>
              </w:rPr>
              <w:t>Soluciones acuosas.</w:t>
            </w:r>
          </w:p>
        </w:tc>
      </w:tr>
      <w:tr w:rsidR="00F174C0" w:rsidRPr="00C079D2" w14:paraId="26B22017" w14:textId="77777777" w:rsidTr="358C026C">
        <w:tc>
          <w:tcPr>
            <w:tcW w:w="2025" w:type="dxa"/>
          </w:tcPr>
          <w:p w14:paraId="6DC182EA" w14:textId="51E340FC" w:rsidR="00F174C0" w:rsidRDefault="00F85E70" w:rsidP="00F174C0">
            <w:pPr>
              <w:contextualSpacing/>
              <w:rPr>
                <w:rFonts w:ascii="Arial" w:hAnsi="Arial" w:cs="Arial"/>
                <w:sz w:val="22"/>
                <w:szCs w:val="22"/>
              </w:rPr>
            </w:pPr>
            <w:r>
              <w:rPr>
                <w:rFonts w:ascii="Arial" w:hAnsi="Arial" w:cs="Arial"/>
                <w:sz w:val="22"/>
                <w:szCs w:val="22"/>
              </w:rPr>
              <w:t>2</w:t>
            </w:r>
          </w:p>
        </w:tc>
        <w:tc>
          <w:tcPr>
            <w:tcW w:w="6803" w:type="dxa"/>
            <w:gridSpan w:val="4"/>
          </w:tcPr>
          <w:p w14:paraId="33C85002" w14:textId="532B599E" w:rsidR="00F174C0" w:rsidRDefault="00F174C0" w:rsidP="005E4243">
            <w:pPr>
              <w:contextualSpacing/>
              <w:rPr>
                <w:rFonts w:ascii="Arial" w:hAnsi="Arial" w:cs="Arial"/>
                <w:sz w:val="22"/>
                <w:szCs w:val="22"/>
              </w:rPr>
            </w:pPr>
            <w:r w:rsidRPr="004044C1">
              <w:rPr>
                <w:rFonts w:ascii="Arial" w:hAnsi="Arial" w:cs="Arial"/>
                <w:sz w:val="22"/>
                <w:szCs w:val="22"/>
              </w:rPr>
              <w:t>Interacciones no covalentes.</w:t>
            </w:r>
          </w:p>
        </w:tc>
      </w:tr>
      <w:tr w:rsidR="00F174C0" w:rsidRPr="00C079D2" w14:paraId="3A5E979A" w14:textId="77777777" w:rsidTr="358C026C">
        <w:tc>
          <w:tcPr>
            <w:tcW w:w="2025" w:type="dxa"/>
          </w:tcPr>
          <w:p w14:paraId="1A85D126" w14:textId="1640D30C" w:rsidR="00F174C0" w:rsidRDefault="00F85E70" w:rsidP="00F174C0">
            <w:pPr>
              <w:contextualSpacing/>
              <w:rPr>
                <w:rFonts w:ascii="Arial" w:hAnsi="Arial" w:cs="Arial"/>
                <w:sz w:val="22"/>
                <w:szCs w:val="22"/>
              </w:rPr>
            </w:pPr>
            <w:r>
              <w:rPr>
                <w:rFonts w:ascii="Arial" w:hAnsi="Arial" w:cs="Arial"/>
                <w:sz w:val="22"/>
                <w:szCs w:val="22"/>
              </w:rPr>
              <w:t>3</w:t>
            </w:r>
          </w:p>
        </w:tc>
        <w:tc>
          <w:tcPr>
            <w:tcW w:w="6803" w:type="dxa"/>
            <w:gridSpan w:val="4"/>
          </w:tcPr>
          <w:p w14:paraId="1AB55A86" w14:textId="009B386F" w:rsidR="00F174C0" w:rsidRDefault="00F174C0" w:rsidP="005E4243">
            <w:pPr>
              <w:contextualSpacing/>
              <w:rPr>
                <w:rFonts w:ascii="Arial" w:hAnsi="Arial" w:cs="Arial"/>
                <w:sz w:val="22"/>
                <w:szCs w:val="22"/>
              </w:rPr>
            </w:pPr>
            <w:r w:rsidRPr="004044C1">
              <w:rPr>
                <w:rFonts w:ascii="Arial" w:hAnsi="Arial" w:cs="Arial"/>
                <w:sz w:val="22"/>
                <w:szCs w:val="22"/>
              </w:rPr>
              <w:t>Propiedades ácido/base.</w:t>
            </w:r>
          </w:p>
        </w:tc>
      </w:tr>
      <w:tr w:rsidR="00F174C0" w:rsidRPr="00C079D2" w14:paraId="6893FE11" w14:textId="77777777" w:rsidTr="358C026C">
        <w:tc>
          <w:tcPr>
            <w:tcW w:w="2025" w:type="dxa"/>
          </w:tcPr>
          <w:p w14:paraId="59EACF60" w14:textId="4FED427C" w:rsidR="00F174C0" w:rsidRDefault="00F85E70" w:rsidP="00F174C0">
            <w:pPr>
              <w:contextualSpacing/>
              <w:rPr>
                <w:rFonts w:ascii="Arial" w:hAnsi="Arial" w:cs="Arial"/>
                <w:sz w:val="22"/>
                <w:szCs w:val="22"/>
              </w:rPr>
            </w:pPr>
            <w:r>
              <w:rPr>
                <w:rFonts w:ascii="Arial" w:hAnsi="Arial" w:cs="Arial"/>
                <w:sz w:val="22"/>
                <w:szCs w:val="22"/>
              </w:rPr>
              <w:t>4</w:t>
            </w:r>
          </w:p>
        </w:tc>
        <w:tc>
          <w:tcPr>
            <w:tcW w:w="6803" w:type="dxa"/>
            <w:gridSpan w:val="4"/>
          </w:tcPr>
          <w:p w14:paraId="20228D50" w14:textId="5DD0A81B" w:rsidR="00F174C0" w:rsidRDefault="00F174C0" w:rsidP="005E4243">
            <w:pPr>
              <w:contextualSpacing/>
              <w:rPr>
                <w:rFonts w:ascii="Arial" w:hAnsi="Arial" w:cs="Arial"/>
                <w:sz w:val="22"/>
                <w:szCs w:val="22"/>
              </w:rPr>
            </w:pPr>
            <w:r w:rsidRPr="004044C1">
              <w:rPr>
                <w:rFonts w:ascii="Arial" w:hAnsi="Arial" w:cs="Arial"/>
                <w:sz w:val="22"/>
                <w:szCs w:val="22"/>
              </w:rPr>
              <w:t>Propiedades amortiguadoras.</w:t>
            </w:r>
          </w:p>
        </w:tc>
      </w:tr>
      <w:tr w:rsidR="00F174C0" w:rsidRPr="00C079D2" w14:paraId="6BF072DA" w14:textId="77777777" w:rsidTr="358C026C">
        <w:tc>
          <w:tcPr>
            <w:tcW w:w="2025" w:type="dxa"/>
          </w:tcPr>
          <w:p w14:paraId="1086C15F" w14:textId="76EE0CE2" w:rsidR="00F174C0" w:rsidRDefault="00F85E70" w:rsidP="00F174C0">
            <w:pPr>
              <w:contextualSpacing/>
              <w:rPr>
                <w:rFonts w:ascii="Arial" w:hAnsi="Arial" w:cs="Arial"/>
                <w:sz w:val="22"/>
                <w:szCs w:val="22"/>
              </w:rPr>
            </w:pPr>
            <w:r>
              <w:rPr>
                <w:rFonts w:ascii="Arial" w:hAnsi="Arial" w:cs="Arial"/>
                <w:sz w:val="22"/>
                <w:szCs w:val="22"/>
              </w:rPr>
              <w:t>5</w:t>
            </w:r>
          </w:p>
        </w:tc>
        <w:tc>
          <w:tcPr>
            <w:tcW w:w="6803" w:type="dxa"/>
            <w:gridSpan w:val="4"/>
          </w:tcPr>
          <w:p w14:paraId="1CB52245" w14:textId="28CDECFA" w:rsidR="00F174C0" w:rsidRDefault="00F174C0" w:rsidP="005E4243">
            <w:pPr>
              <w:contextualSpacing/>
              <w:rPr>
                <w:rFonts w:ascii="Arial" w:hAnsi="Arial" w:cs="Arial"/>
                <w:sz w:val="22"/>
                <w:szCs w:val="22"/>
              </w:rPr>
            </w:pPr>
            <w:r w:rsidRPr="004044C1">
              <w:rPr>
                <w:rFonts w:ascii="Arial" w:hAnsi="Arial" w:cs="Arial"/>
                <w:sz w:val="22"/>
                <w:szCs w:val="22"/>
              </w:rPr>
              <w:t>Composición y propiedades de proteínas, estructura y funcionalidad.</w:t>
            </w:r>
          </w:p>
        </w:tc>
      </w:tr>
      <w:tr w:rsidR="00F174C0" w:rsidRPr="00C079D2" w14:paraId="18EF80EB" w14:textId="77777777" w:rsidTr="358C026C">
        <w:tc>
          <w:tcPr>
            <w:tcW w:w="2025" w:type="dxa"/>
          </w:tcPr>
          <w:p w14:paraId="02730179" w14:textId="25712C85" w:rsidR="00F174C0" w:rsidRDefault="00F85E70" w:rsidP="00F174C0">
            <w:pPr>
              <w:contextualSpacing/>
              <w:rPr>
                <w:rFonts w:ascii="Arial" w:hAnsi="Arial" w:cs="Arial"/>
                <w:sz w:val="22"/>
                <w:szCs w:val="22"/>
              </w:rPr>
            </w:pPr>
            <w:r>
              <w:rPr>
                <w:rFonts w:ascii="Arial" w:hAnsi="Arial" w:cs="Arial"/>
                <w:sz w:val="22"/>
                <w:szCs w:val="22"/>
              </w:rPr>
              <w:t>6</w:t>
            </w:r>
          </w:p>
        </w:tc>
        <w:tc>
          <w:tcPr>
            <w:tcW w:w="6803" w:type="dxa"/>
            <w:gridSpan w:val="4"/>
          </w:tcPr>
          <w:p w14:paraId="110C1E35" w14:textId="7F08F79A" w:rsidR="00F174C0" w:rsidRDefault="00F174C0" w:rsidP="005E4243">
            <w:pPr>
              <w:contextualSpacing/>
              <w:rPr>
                <w:rFonts w:ascii="Arial" w:hAnsi="Arial" w:cs="Arial"/>
                <w:sz w:val="22"/>
                <w:szCs w:val="22"/>
              </w:rPr>
            </w:pPr>
            <w:r w:rsidRPr="004044C1">
              <w:rPr>
                <w:rFonts w:ascii="Arial" w:hAnsi="Arial" w:cs="Arial"/>
                <w:sz w:val="22"/>
                <w:szCs w:val="22"/>
              </w:rPr>
              <w:t>Aminoácidos: Estructura, nomenclatura, propiedades químicas.</w:t>
            </w:r>
          </w:p>
        </w:tc>
      </w:tr>
      <w:tr w:rsidR="00F174C0" w:rsidRPr="00C079D2" w14:paraId="21C1FB20" w14:textId="77777777" w:rsidTr="358C026C">
        <w:tc>
          <w:tcPr>
            <w:tcW w:w="2025" w:type="dxa"/>
          </w:tcPr>
          <w:p w14:paraId="3731818D" w14:textId="01C5ABE2" w:rsidR="00F174C0" w:rsidRDefault="00F85E70" w:rsidP="00F174C0">
            <w:pPr>
              <w:contextualSpacing/>
              <w:rPr>
                <w:rFonts w:ascii="Arial" w:hAnsi="Arial" w:cs="Arial"/>
                <w:sz w:val="22"/>
                <w:szCs w:val="22"/>
              </w:rPr>
            </w:pPr>
            <w:r>
              <w:rPr>
                <w:rFonts w:ascii="Arial" w:hAnsi="Arial" w:cs="Arial"/>
                <w:sz w:val="22"/>
                <w:szCs w:val="22"/>
              </w:rPr>
              <w:t>7</w:t>
            </w:r>
          </w:p>
        </w:tc>
        <w:tc>
          <w:tcPr>
            <w:tcW w:w="6803" w:type="dxa"/>
            <w:gridSpan w:val="4"/>
          </w:tcPr>
          <w:p w14:paraId="0143D153" w14:textId="160FC569" w:rsidR="00F174C0" w:rsidRDefault="00F174C0" w:rsidP="005E4243">
            <w:pPr>
              <w:contextualSpacing/>
              <w:rPr>
                <w:rFonts w:ascii="Arial" w:hAnsi="Arial" w:cs="Arial"/>
                <w:sz w:val="22"/>
                <w:szCs w:val="22"/>
              </w:rPr>
            </w:pPr>
            <w:r w:rsidRPr="004044C1">
              <w:rPr>
                <w:rFonts w:ascii="Arial" w:hAnsi="Arial" w:cs="Arial"/>
                <w:sz w:val="22"/>
                <w:szCs w:val="22"/>
              </w:rPr>
              <w:t>Estructuras de proteínas.</w:t>
            </w:r>
          </w:p>
        </w:tc>
      </w:tr>
      <w:tr w:rsidR="00395480" w:rsidRPr="00C079D2" w14:paraId="2BD3A8B3" w14:textId="77777777" w:rsidTr="358C026C">
        <w:tc>
          <w:tcPr>
            <w:tcW w:w="2025" w:type="dxa"/>
          </w:tcPr>
          <w:p w14:paraId="29CBC748" w14:textId="175FAE1C" w:rsidR="00395480" w:rsidRDefault="00F85E70" w:rsidP="00395480">
            <w:pPr>
              <w:contextualSpacing/>
              <w:rPr>
                <w:rFonts w:ascii="Arial" w:hAnsi="Arial" w:cs="Arial"/>
                <w:sz w:val="22"/>
                <w:szCs w:val="22"/>
              </w:rPr>
            </w:pPr>
            <w:r>
              <w:rPr>
                <w:rFonts w:ascii="Arial" w:hAnsi="Arial" w:cs="Arial"/>
                <w:sz w:val="22"/>
                <w:szCs w:val="22"/>
              </w:rPr>
              <w:t>8</w:t>
            </w:r>
          </w:p>
        </w:tc>
        <w:tc>
          <w:tcPr>
            <w:tcW w:w="6803" w:type="dxa"/>
            <w:gridSpan w:val="4"/>
          </w:tcPr>
          <w:p w14:paraId="09A8CD2B" w14:textId="643560C0" w:rsidR="00395480" w:rsidRDefault="00395480" w:rsidP="005E4243">
            <w:pPr>
              <w:contextualSpacing/>
              <w:rPr>
                <w:rFonts w:ascii="Arial" w:hAnsi="Arial" w:cs="Arial"/>
                <w:sz w:val="22"/>
                <w:szCs w:val="22"/>
              </w:rPr>
            </w:pPr>
            <w:r w:rsidRPr="004044C1">
              <w:rPr>
                <w:rFonts w:ascii="Arial" w:hAnsi="Arial" w:cs="Arial"/>
                <w:sz w:val="22"/>
                <w:szCs w:val="22"/>
              </w:rPr>
              <w:t>Primaria (Enlace peptídico, homología y evolución).</w:t>
            </w:r>
          </w:p>
        </w:tc>
      </w:tr>
      <w:tr w:rsidR="00395480" w:rsidRPr="00C079D2" w14:paraId="5167ABFB" w14:textId="77777777" w:rsidTr="358C026C">
        <w:tc>
          <w:tcPr>
            <w:tcW w:w="2025" w:type="dxa"/>
          </w:tcPr>
          <w:p w14:paraId="24ACC412" w14:textId="4CA713B5" w:rsidR="00395480" w:rsidRDefault="00F85E70" w:rsidP="00395480">
            <w:pPr>
              <w:contextualSpacing/>
              <w:rPr>
                <w:rFonts w:ascii="Arial" w:hAnsi="Arial" w:cs="Arial"/>
                <w:sz w:val="22"/>
                <w:szCs w:val="22"/>
              </w:rPr>
            </w:pPr>
            <w:r>
              <w:rPr>
                <w:rFonts w:ascii="Arial" w:hAnsi="Arial" w:cs="Arial"/>
                <w:sz w:val="22"/>
                <w:szCs w:val="22"/>
              </w:rPr>
              <w:t>9</w:t>
            </w:r>
          </w:p>
        </w:tc>
        <w:tc>
          <w:tcPr>
            <w:tcW w:w="6803" w:type="dxa"/>
            <w:gridSpan w:val="4"/>
          </w:tcPr>
          <w:p w14:paraId="12EAB67E" w14:textId="7615075C" w:rsidR="00395480" w:rsidRPr="004044C1" w:rsidRDefault="005E4243" w:rsidP="005E4243">
            <w:pPr>
              <w:contextualSpacing/>
              <w:rPr>
                <w:rFonts w:ascii="Arial" w:hAnsi="Arial" w:cs="Arial"/>
                <w:sz w:val="22"/>
                <w:szCs w:val="22"/>
              </w:rPr>
            </w:pPr>
            <w:r w:rsidRPr="00323907">
              <w:rPr>
                <w:rFonts w:ascii="Arial" w:hAnsi="Arial" w:cs="Arial"/>
                <w:sz w:val="22"/>
                <w:szCs w:val="22"/>
              </w:rPr>
              <w:t>S</w:t>
            </w:r>
            <w:r w:rsidR="00395480" w:rsidRPr="00323907">
              <w:rPr>
                <w:rFonts w:ascii="Arial" w:hAnsi="Arial" w:cs="Arial"/>
                <w:sz w:val="22"/>
                <w:szCs w:val="22"/>
              </w:rPr>
              <w:t>ecuenciación y métodos</w:t>
            </w:r>
            <w:r w:rsidR="00395480" w:rsidRPr="004044C1">
              <w:rPr>
                <w:rFonts w:ascii="Arial" w:hAnsi="Arial" w:cs="Arial"/>
                <w:sz w:val="22"/>
                <w:szCs w:val="22"/>
              </w:rPr>
              <w:t xml:space="preserve"> de análisis.</w:t>
            </w:r>
          </w:p>
        </w:tc>
      </w:tr>
      <w:tr w:rsidR="00395480" w:rsidRPr="00C079D2" w14:paraId="08C08D7C" w14:textId="77777777" w:rsidTr="358C026C">
        <w:tc>
          <w:tcPr>
            <w:tcW w:w="2025" w:type="dxa"/>
          </w:tcPr>
          <w:p w14:paraId="6F13582E" w14:textId="7E8CAC5A" w:rsidR="00395480" w:rsidRDefault="00F85E70" w:rsidP="00395480">
            <w:pPr>
              <w:contextualSpacing/>
              <w:rPr>
                <w:rFonts w:ascii="Arial" w:hAnsi="Arial" w:cs="Arial"/>
                <w:sz w:val="22"/>
                <w:szCs w:val="22"/>
              </w:rPr>
            </w:pPr>
            <w:r>
              <w:rPr>
                <w:rFonts w:ascii="Arial" w:hAnsi="Arial" w:cs="Arial"/>
                <w:sz w:val="22"/>
                <w:szCs w:val="22"/>
              </w:rPr>
              <w:t>10</w:t>
            </w:r>
          </w:p>
        </w:tc>
        <w:tc>
          <w:tcPr>
            <w:tcW w:w="6803" w:type="dxa"/>
            <w:gridSpan w:val="4"/>
          </w:tcPr>
          <w:p w14:paraId="542ACB28" w14:textId="1FC859CC" w:rsidR="00395480" w:rsidRPr="004044C1" w:rsidRDefault="00395480" w:rsidP="005E4243">
            <w:pPr>
              <w:contextualSpacing/>
              <w:rPr>
                <w:rFonts w:ascii="Arial" w:hAnsi="Arial" w:cs="Arial"/>
                <w:sz w:val="22"/>
                <w:szCs w:val="22"/>
              </w:rPr>
            </w:pPr>
            <w:r w:rsidRPr="004044C1">
              <w:rPr>
                <w:rFonts w:ascii="Arial" w:hAnsi="Arial" w:cs="Arial"/>
                <w:sz w:val="22"/>
                <w:szCs w:val="22"/>
              </w:rPr>
              <w:t>Secundaria (hélices, hojas, gráfico de Ramachandran)</w:t>
            </w:r>
          </w:p>
        </w:tc>
      </w:tr>
      <w:tr w:rsidR="00395480" w:rsidRPr="00C079D2" w14:paraId="02140F96" w14:textId="77777777" w:rsidTr="358C026C">
        <w:tc>
          <w:tcPr>
            <w:tcW w:w="2025" w:type="dxa"/>
          </w:tcPr>
          <w:p w14:paraId="6C82525C" w14:textId="6FE4476F" w:rsidR="00395480" w:rsidRDefault="00F85E70" w:rsidP="00395480">
            <w:pPr>
              <w:contextualSpacing/>
              <w:rPr>
                <w:rFonts w:ascii="Arial" w:hAnsi="Arial" w:cs="Arial"/>
                <w:sz w:val="22"/>
                <w:szCs w:val="22"/>
              </w:rPr>
            </w:pPr>
            <w:r>
              <w:rPr>
                <w:rFonts w:ascii="Arial" w:hAnsi="Arial" w:cs="Arial"/>
                <w:sz w:val="22"/>
                <w:szCs w:val="22"/>
              </w:rPr>
              <w:t>11</w:t>
            </w:r>
          </w:p>
        </w:tc>
        <w:tc>
          <w:tcPr>
            <w:tcW w:w="6803" w:type="dxa"/>
            <w:gridSpan w:val="4"/>
          </w:tcPr>
          <w:p w14:paraId="5E9E82FD" w14:textId="6429A6DF" w:rsidR="00395480" w:rsidRPr="004044C1" w:rsidRDefault="00395480" w:rsidP="005E4243">
            <w:pPr>
              <w:contextualSpacing/>
              <w:rPr>
                <w:rFonts w:ascii="Arial" w:hAnsi="Arial" w:cs="Arial"/>
                <w:sz w:val="22"/>
                <w:szCs w:val="22"/>
              </w:rPr>
            </w:pPr>
            <w:r w:rsidRPr="004044C1">
              <w:rPr>
                <w:rFonts w:ascii="Arial" w:hAnsi="Arial" w:cs="Arial"/>
                <w:sz w:val="22"/>
                <w:szCs w:val="22"/>
              </w:rPr>
              <w:t>Terciaria (motifs proteicos y estructuras).</w:t>
            </w:r>
          </w:p>
        </w:tc>
      </w:tr>
      <w:tr w:rsidR="00395480" w:rsidRPr="00C079D2" w14:paraId="79340C76" w14:textId="77777777" w:rsidTr="358C026C">
        <w:tc>
          <w:tcPr>
            <w:tcW w:w="2025" w:type="dxa"/>
          </w:tcPr>
          <w:p w14:paraId="6118900E" w14:textId="34CBBA7C" w:rsidR="00395480" w:rsidRDefault="00F85E70" w:rsidP="00395480">
            <w:pPr>
              <w:contextualSpacing/>
              <w:rPr>
                <w:rFonts w:ascii="Arial" w:hAnsi="Arial" w:cs="Arial"/>
                <w:sz w:val="22"/>
                <w:szCs w:val="22"/>
              </w:rPr>
            </w:pPr>
            <w:r>
              <w:rPr>
                <w:rFonts w:ascii="Arial" w:hAnsi="Arial" w:cs="Arial"/>
                <w:sz w:val="22"/>
                <w:szCs w:val="22"/>
              </w:rPr>
              <w:t>12</w:t>
            </w:r>
          </w:p>
        </w:tc>
        <w:tc>
          <w:tcPr>
            <w:tcW w:w="6803" w:type="dxa"/>
            <w:gridSpan w:val="4"/>
          </w:tcPr>
          <w:p w14:paraId="065B5762" w14:textId="4F18ED19" w:rsidR="00395480" w:rsidRPr="004044C1" w:rsidRDefault="0039548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Cuaternaria (métodos de modelación –RasMol, Protein Explorer</w:t>
            </w:r>
            <w:r w:rsidR="00DC72B5">
              <w:rPr>
                <w:rFonts w:ascii="Arial" w:hAnsi="Arial" w:cs="Arial"/>
                <w:sz w:val="22"/>
                <w:szCs w:val="22"/>
              </w:rPr>
              <w:t>)</w:t>
            </w:r>
            <w:r w:rsidRPr="004044C1">
              <w:rPr>
                <w:rFonts w:ascii="Arial" w:hAnsi="Arial" w:cs="Arial"/>
                <w:sz w:val="22"/>
                <w:szCs w:val="22"/>
              </w:rPr>
              <w:t>.</w:t>
            </w:r>
          </w:p>
        </w:tc>
      </w:tr>
      <w:tr w:rsidR="00395480" w:rsidRPr="00C079D2" w14:paraId="24E1B895" w14:textId="77777777" w:rsidTr="358C026C">
        <w:tc>
          <w:tcPr>
            <w:tcW w:w="2025" w:type="dxa"/>
          </w:tcPr>
          <w:p w14:paraId="04A014B6" w14:textId="3E8320AF" w:rsidR="00395480" w:rsidRDefault="00F85E70" w:rsidP="00395480">
            <w:pPr>
              <w:contextualSpacing/>
              <w:rPr>
                <w:rFonts w:ascii="Arial" w:hAnsi="Arial" w:cs="Arial"/>
                <w:sz w:val="22"/>
                <w:szCs w:val="22"/>
              </w:rPr>
            </w:pPr>
            <w:r>
              <w:rPr>
                <w:rFonts w:ascii="Arial" w:hAnsi="Arial" w:cs="Arial"/>
                <w:sz w:val="22"/>
                <w:szCs w:val="22"/>
              </w:rPr>
              <w:t>13</w:t>
            </w:r>
          </w:p>
        </w:tc>
        <w:tc>
          <w:tcPr>
            <w:tcW w:w="6803" w:type="dxa"/>
            <w:gridSpan w:val="4"/>
          </w:tcPr>
          <w:p w14:paraId="0C4742FE" w14:textId="544E0F74" w:rsidR="00395480" w:rsidRPr="004044C1" w:rsidRDefault="0039548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Swiss Prot</w:t>
            </w:r>
            <w:r w:rsidR="00DC72B5">
              <w:rPr>
                <w:rFonts w:ascii="Arial" w:hAnsi="Arial" w:cs="Arial"/>
                <w:sz w:val="22"/>
                <w:szCs w:val="22"/>
              </w:rPr>
              <w:t xml:space="preserve"> (</w:t>
            </w:r>
            <w:r w:rsidRPr="004044C1">
              <w:rPr>
                <w:rFonts w:ascii="Arial" w:hAnsi="Arial" w:cs="Arial"/>
                <w:sz w:val="22"/>
                <w:szCs w:val="22"/>
              </w:rPr>
              <w:t>comparación de estructuras, desnaturalización</w:t>
            </w:r>
            <w:r w:rsidR="00DC72B5">
              <w:rPr>
                <w:rFonts w:ascii="Arial" w:hAnsi="Arial" w:cs="Arial"/>
                <w:sz w:val="22"/>
                <w:szCs w:val="22"/>
              </w:rPr>
              <w:t>)</w:t>
            </w:r>
            <w:r w:rsidRPr="004044C1">
              <w:rPr>
                <w:rFonts w:ascii="Arial" w:hAnsi="Arial" w:cs="Arial"/>
                <w:sz w:val="22"/>
                <w:szCs w:val="22"/>
              </w:rPr>
              <w:t>.</w:t>
            </w:r>
          </w:p>
        </w:tc>
      </w:tr>
      <w:tr w:rsidR="00395480" w:rsidRPr="00C079D2" w14:paraId="59F7ABF6" w14:textId="77777777" w:rsidTr="358C026C">
        <w:tc>
          <w:tcPr>
            <w:tcW w:w="2025" w:type="dxa"/>
          </w:tcPr>
          <w:p w14:paraId="266EB8AA" w14:textId="0A9A8554" w:rsidR="00395480" w:rsidRDefault="00F85E70" w:rsidP="00395480">
            <w:pPr>
              <w:contextualSpacing/>
              <w:rPr>
                <w:rFonts w:ascii="Arial" w:hAnsi="Arial" w:cs="Arial"/>
                <w:sz w:val="22"/>
                <w:szCs w:val="22"/>
              </w:rPr>
            </w:pPr>
            <w:r>
              <w:rPr>
                <w:rFonts w:ascii="Arial" w:hAnsi="Arial" w:cs="Arial"/>
                <w:sz w:val="22"/>
                <w:szCs w:val="22"/>
              </w:rPr>
              <w:t>14</w:t>
            </w:r>
          </w:p>
        </w:tc>
        <w:tc>
          <w:tcPr>
            <w:tcW w:w="6803" w:type="dxa"/>
            <w:gridSpan w:val="4"/>
          </w:tcPr>
          <w:p w14:paraId="00AF23A9" w14:textId="2940529D" w:rsidR="00395480" w:rsidRPr="004044C1" w:rsidRDefault="0039548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Estabilidad de proteínas: Fuerzas electrostáticas, interacciones iónicas, interacciones dipolo-dipolo, puentes de hidrógeno, fuerzas hidrofóbicas, puentes disulfuro.</w:t>
            </w:r>
          </w:p>
        </w:tc>
      </w:tr>
      <w:tr w:rsidR="00395480" w:rsidRPr="00C079D2" w14:paraId="04AD4201" w14:textId="77777777" w:rsidTr="358C026C">
        <w:tc>
          <w:tcPr>
            <w:tcW w:w="2025" w:type="dxa"/>
          </w:tcPr>
          <w:p w14:paraId="3CEE3035" w14:textId="55C77EF0" w:rsidR="00395480" w:rsidRDefault="00F85E70" w:rsidP="00395480">
            <w:pPr>
              <w:contextualSpacing/>
              <w:rPr>
                <w:rFonts w:ascii="Arial" w:hAnsi="Arial" w:cs="Arial"/>
                <w:sz w:val="22"/>
                <w:szCs w:val="22"/>
              </w:rPr>
            </w:pPr>
            <w:r>
              <w:rPr>
                <w:rFonts w:ascii="Arial" w:hAnsi="Arial" w:cs="Arial"/>
                <w:sz w:val="22"/>
                <w:szCs w:val="22"/>
              </w:rPr>
              <w:t>15</w:t>
            </w:r>
          </w:p>
        </w:tc>
        <w:tc>
          <w:tcPr>
            <w:tcW w:w="6803" w:type="dxa"/>
            <w:gridSpan w:val="4"/>
          </w:tcPr>
          <w:p w14:paraId="18BC2391" w14:textId="68120EB0" w:rsidR="00395480" w:rsidRPr="004044C1" w:rsidRDefault="0039548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 xml:space="preserve">Funcionalidad de proteínas (Interacciones proteína-ligando, cooperatividad, cinética enzimática (ecuación de Michaelis-Menten, gráfica de Lineweaver-Burk, gráfica de Dixon), mecanismos de </w:t>
            </w:r>
            <w:r w:rsidRPr="004044C1">
              <w:rPr>
                <w:rFonts w:ascii="Arial" w:hAnsi="Arial" w:cs="Arial"/>
                <w:sz w:val="22"/>
                <w:szCs w:val="22"/>
              </w:rPr>
              <w:lastRenderedPageBreak/>
              <w:t>Inhibición enzimática (inhibición competitiva, no competitiva, combinada).</w:t>
            </w:r>
          </w:p>
        </w:tc>
      </w:tr>
      <w:tr w:rsidR="002514D0" w:rsidRPr="00C079D2" w14:paraId="6349CC01" w14:textId="77777777" w:rsidTr="358C026C">
        <w:tc>
          <w:tcPr>
            <w:tcW w:w="2025" w:type="dxa"/>
          </w:tcPr>
          <w:p w14:paraId="5AE80F8C" w14:textId="5F271153" w:rsidR="002514D0" w:rsidRDefault="00F85E70" w:rsidP="002514D0">
            <w:pPr>
              <w:contextualSpacing/>
              <w:rPr>
                <w:rFonts w:ascii="Arial" w:hAnsi="Arial" w:cs="Arial"/>
                <w:sz w:val="22"/>
                <w:szCs w:val="22"/>
              </w:rPr>
            </w:pPr>
            <w:r>
              <w:rPr>
                <w:rFonts w:ascii="Arial" w:hAnsi="Arial" w:cs="Arial"/>
                <w:sz w:val="22"/>
                <w:szCs w:val="22"/>
              </w:rPr>
              <w:lastRenderedPageBreak/>
              <w:t>16</w:t>
            </w:r>
          </w:p>
        </w:tc>
        <w:tc>
          <w:tcPr>
            <w:tcW w:w="6803" w:type="dxa"/>
            <w:gridSpan w:val="4"/>
          </w:tcPr>
          <w:p w14:paraId="13A95C62" w14:textId="6DC9C24C" w:rsidR="002514D0" w:rsidRPr="004044C1" w:rsidRDefault="002514D0" w:rsidP="005E4243">
            <w:pPr>
              <w:contextualSpacing/>
              <w:rPr>
                <w:rFonts w:ascii="Arial" w:hAnsi="Arial" w:cs="Arial"/>
                <w:sz w:val="22"/>
                <w:szCs w:val="22"/>
              </w:rPr>
            </w:pPr>
            <w:r w:rsidRPr="004044C1">
              <w:rPr>
                <w:rFonts w:ascii="Arial" w:hAnsi="Arial" w:cs="Arial"/>
                <w:sz w:val="22"/>
                <w:szCs w:val="22"/>
              </w:rPr>
              <w:t>Aislamiento de Proteínas: Teoría y Práctica.</w:t>
            </w:r>
          </w:p>
        </w:tc>
      </w:tr>
      <w:tr w:rsidR="002514D0" w:rsidRPr="00C079D2" w14:paraId="37FABA5A" w14:textId="77777777" w:rsidTr="358C026C">
        <w:tc>
          <w:tcPr>
            <w:tcW w:w="2025" w:type="dxa"/>
          </w:tcPr>
          <w:p w14:paraId="06A90EAE" w14:textId="72F2C31A" w:rsidR="002514D0" w:rsidRDefault="00F85E70" w:rsidP="002514D0">
            <w:pPr>
              <w:contextualSpacing/>
              <w:rPr>
                <w:rFonts w:ascii="Arial" w:hAnsi="Arial" w:cs="Arial"/>
                <w:sz w:val="22"/>
                <w:szCs w:val="22"/>
              </w:rPr>
            </w:pPr>
            <w:r>
              <w:rPr>
                <w:rFonts w:ascii="Arial" w:hAnsi="Arial" w:cs="Arial"/>
                <w:sz w:val="22"/>
                <w:szCs w:val="22"/>
              </w:rPr>
              <w:t>17</w:t>
            </w:r>
          </w:p>
        </w:tc>
        <w:tc>
          <w:tcPr>
            <w:tcW w:w="6803" w:type="dxa"/>
            <w:gridSpan w:val="4"/>
          </w:tcPr>
          <w:p w14:paraId="1EA4EBE7" w14:textId="4AB630AF" w:rsidR="002514D0" w:rsidRPr="004044C1" w:rsidRDefault="002514D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Extracción y aislamiento.</w:t>
            </w:r>
          </w:p>
        </w:tc>
      </w:tr>
      <w:tr w:rsidR="002514D0" w:rsidRPr="00C079D2" w14:paraId="38BD7873" w14:textId="77777777" w:rsidTr="358C026C">
        <w:tc>
          <w:tcPr>
            <w:tcW w:w="2025" w:type="dxa"/>
          </w:tcPr>
          <w:p w14:paraId="1178796E" w14:textId="6A0CBBB9" w:rsidR="002514D0" w:rsidRDefault="00F85E70" w:rsidP="002514D0">
            <w:pPr>
              <w:contextualSpacing/>
              <w:rPr>
                <w:rFonts w:ascii="Arial" w:hAnsi="Arial" w:cs="Arial"/>
                <w:sz w:val="22"/>
                <w:szCs w:val="22"/>
              </w:rPr>
            </w:pPr>
            <w:r>
              <w:rPr>
                <w:rFonts w:ascii="Arial" w:hAnsi="Arial" w:cs="Arial"/>
                <w:sz w:val="22"/>
                <w:szCs w:val="22"/>
              </w:rPr>
              <w:t>18</w:t>
            </w:r>
          </w:p>
        </w:tc>
        <w:tc>
          <w:tcPr>
            <w:tcW w:w="6803" w:type="dxa"/>
            <w:gridSpan w:val="4"/>
          </w:tcPr>
          <w:p w14:paraId="55D71E97" w14:textId="40B5FE82" w:rsidR="002514D0" w:rsidRPr="004044C1" w:rsidRDefault="002514D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Métodos de precipitación (sales, solventes, mecanismos).</w:t>
            </w:r>
          </w:p>
        </w:tc>
      </w:tr>
      <w:tr w:rsidR="002514D0" w:rsidRPr="00C079D2" w14:paraId="1DFEF82A" w14:textId="77777777" w:rsidTr="358C026C">
        <w:tc>
          <w:tcPr>
            <w:tcW w:w="2025" w:type="dxa"/>
          </w:tcPr>
          <w:p w14:paraId="2BEBBC2C" w14:textId="78D74815" w:rsidR="002514D0" w:rsidRDefault="00F85E70" w:rsidP="002514D0">
            <w:pPr>
              <w:contextualSpacing/>
              <w:rPr>
                <w:rFonts w:ascii="Arial" w:hAnsi="Arial" w:cs="Arial"/>
                <w:sz w:val="22"/>
                <w:szCs w:val="22"/>
              </w:rPr>
            </w:pPr>
            <w:r>
              <w:rPr>
                <w:rFonts w:ascii="Arial" w:hAnsi="Arial" w:cs="Arial"/>
                <w:sz w:val="22"/>
                <w:szCs w:val="22"/>
              </w:rPr>
              <w:t>1</w:t>
            </w:r>
            <w:r w:rsidR="00940D0E">
              <w:rPr>
                <w:rFonts w:ascii="Arial" w:hAnsi="Arial" w:cs="Arial"/>
                <w:sz w:val="22"/>
                <w:szCs w:val="22"/>
              </w:rPr>
              <w:t>9</w:t>
            </w:r>
          </w:p>
        </w:tc>
        <w:tc>
          <w:tcPr>
            <w:tcW w:w="6803" w:type="dxa"/>
            <w:gridSpan w:val="4"/>
          </w:tcPr>
          <w:p w14:paraId="0D9EBE80" w14:textId="6CBD508A" w:rsidR="002514D0" w:rsidRPr="004044C1" w:rsidRDefault="002514D0"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Detección de proteína (absorción en ultravioleta, ensayos enzimáticos-proteasas, amilasas, lipasas -, tinción en gel de poliacrilamida (azul de Coomassie, nitrato de plata).</w:t>
            </w:r>
          </w:p>
        </w:tc>
      </w:tr>
      <w:tr w:rsidR="004044C1" w:rsidRPr="00C079D2" w14:paraId="094E0B24" w14:textId="77777777" w:rsidTr="358C026C">
        <w:tc>
          <w:tcPr>
            <w:tcW w:w="2025" w:type="dxa"/>
          </w:tcPr>
          <w:p w14:paraId="05A07F5C" w14:textId="5E5E9A0F" w:rsidR="004044C1" w:rsidRDefault="00940D0E" w:rsidP="004044C1">
            <w:pPr>
              <w:contextualSpacing/>
              <w:rPr>
                <w:rFonts w:ascii="Arial" w:hAnsi="Arial" w:cs="Arial"/>
                <w:sz w:val="22"/>
                <w:szCs w:val="22"/>
              </w:rPr>
            </w:pPr>
            <w:r>
              <w:rPr>
                <w:rFonts w:ascii="Arial" w:hAnsi="Arial" w:cs="Arial"/>
                <w:sz w:val="22"/>
                <w:szCs w:val="22"/>
              </w:rPr>
              <w:t>20</w:t>
            </w:r>
          </w:p>
        </w:tc>
        <w:tc>
          <w:tcPr>
            <w:tcW w:w="6803" w:type="dxa"/>
            <w:gridSpan w:val="4"/>
          </w:tcPr>
          <w:p w14:paraId="79428DFD" w14:textId="4B928C38" w:rsidR="004044C1" w:rsidRPr="004044C1" w:rsidRDefault="004044C1" w:rsidP="005E4243">
            <w:pPr>
              <w:contextualSpacing/>
              <w:rPr>
                <w:rFonts w:ascii="Arial" w:hAnsi="Arial" w:cs="Arial"/>
                <w:sz w:val="22"/>
                <w:szCs w:val="22"/>
              </w:rPr>
            </w:pPr>
            <w:r w:rsidRPr="004044C1">
              <w:rPr>
                <w:rFonts w:ascii="Arial" w:hAnsi="Arial" w:cs="Arial"/>
                <w:sz w:val="22"/>
                <w:szCs w:val="22"/>
              </w:rPr>
              <w:t>Procedimientos electroforéticos (electroforesis disociante y no disociante)</w:t>
            </w:r>
          </w:p>
        </w:tc>
      </w:tr>
      <w:tr w:rsidR="004044C1" w:rsidRPr="00C079D2" w14:paraId="10E8C33F" w14:textId="77777777" w:rsidTr="358C026C">
        <w:tc>
          <w:tcPr>
            <w:tcW w:w="2025" w:type="dxa"/>
          </w:tcPr>
          <w:p w14:paraId="44D4BF48" w14:textId="051A5259" w:rsidR="004044C1" w:rsidRDefault="00940D0E" w:rsidP="004044C1">
            <w:pPr>
              <w:contextualSpacing/>
              <w:rPr>
                <w:rFonts w:ascii="Arial" w:hAnsi="Arial" w:cs="Arial"/>
                <w:sz w:val="22"/>
                <w:szCs w:val="22"/>
              </w:rPr>
            </w:pPr>
            <w:r>
              <w:rPr>
                <w:rFonts w:ascii="Arial" w:hAnsi="Arial" w:cs="Arial"/>
                <w:sz w:val="22"/>
                <w:szCs w:val="22"/>
              </w:rPr>
              <w:t>21</w:t>
            </w:r>
          </w:p>
        </w:tc>
        <w:tc>
          <w:tcPr>
            <w:tcW w:w="6803" w:type="dxa"/>
            <w:gridSpan w:val="4"/>
          </w:tcPr>
          <w:p w14:paraId="30BAFF81" w14:textId="48C7130B" w:rsidR="004044C1" w:rsidRPr="004044C1" w:rsidRDefault="004044C1"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Western Blot.</w:t>
            </w:r>
          </w:p>
        </w:tc>
      </w:tr>
      <w:tr w:rsidR="004044C1" w:rsidRPr="00C079D2" w14:paraId="198FB8EF" w14:textId="77777777" w:rsidTr="358C026C">
        <w:tc>
          <w:tcPr>
            <w:tcW w:w="2025" w:type="dxa"/>
          </w:tcPr>
          <w:p w14:paraId="50E2D68B" w14:textId="7153650A" w:rsidR="004044C1" w:rsidRDefault="00940D0E" w:rsidP="004044C1">
            <w:pPr>
              <w:contextualSpacing/>
              <w:rPr>
                <w:rFonts w:ascii="Arial" w:hAnsi="Arial" w:cs="Arial"/>
                <w:sz w:val="22"/>
                <w:szCs w:val="22"/>
              </w:rPr>
            </w:pPr>
            <w:r>
              <w:rPr>
                <w:rFonts w:ascii="Arial" w:hAnsi="Arial" w:cs="Arial"/>
                <w:sz w:val="22"/>
                <w:szCs w:val="22"/>
              </w:rPr>
              <w:t>22</w:t>
            </w:r>
          </w:p>
        </w:tc>
        <w:tc>
          <w:tcPr>
            <w:tcW w:w="6803" w:type="dxa"/>
            <w:gridSpan w:val="4"/>
          </w:tcPr>
          <w:p w14:paraId="294D67B1" w14:textId="78335132" w:rsidR="004044C1" w:rsidRPr="004044C1" w:rsidRDefault="004044C1" w:rsidP="005E4243">
            <w:pPr>
              <w:contextualSpacing/>
              <w:rPr>
                <w:sz w:val="22"/>
                <w:szCs w:val="22"/>
              </w:rPr>
            </w:pPr>
            <w:r w:rsidRPr="004044C1">
              <w:rPr>
                <w:sz w:val="22"/>
                <w:szCs w:val="22"/>
              </w:rPr>
              <w:t> </w:t>
            </w:r>
            <w:r w:rsidRPr="004044C1">
              <w:rPr>
                <w:rFonts w:ascii="Arial" w:hAnsi="Arial" w:cs="Arial"/>
                <w:sz w:val="22"/>
                <w:szCs w:val="22"/>
              </w:rPr>
              <w:t>Técnicas Cromatográficas: Teoría y Práctica.</w:t>
            </w:r>
          </w:p>
        </w:tc>
      </w:tr>
      <w:tr w:rsidR="004044C1" w:rsidRPr="00C079D2" w14:paraId="1E0FF312" w14:textId="77777777" w:rsidTr="358C026C">
        <w:tc>
          <w:tcPr>
            <w:tcW w:w="2025" w:type="dxa"/>
          </w:tcPr>
          <w:p w14:paraId="29EC3208" w14:textId="79AD3DA5" w:rsidR="004044C1" w:rsidRDefault="00940D0E" w:rsidP="004044C1">
            <w:pPr>
              <w:contextualSpacing/>
              <w:rPr>
                <w:rFonts w:ascii="Arial" w:hAnsi="Arial" w:cs="Arial"/>
                <w:sz w:val="22"/>
                <w:szCs w:val="22"/>
              </w:rPr>
            </w:pPr>
            <w:r>
              <w:rPr>
                <w:rFonts w:ascii="Arial" w:hAnsi="Arial" w:cs="Arial"/>
                <w:sz w:val="22"/>
                <w:szCs w:val="22"/>
              </w:rPr>
              <w:t>23</w:t>
            </w:r>
          </w:p>
        </w:tc>
        <w:tc>
          <w:tcPr>
            <w:tcW w:w="6803" w:type="dxa"/>
            <w:gridSpan w:val="4"/>
          </w:tcPr>
          <w:p w14:paraId="6548346C" w14:textId="617D4774" w:rsidR="004044C1" w:rsidRPr="004044C1" w:rsidRDefault="004044C1" w:rsidP="005E4243">
            <w:pPr>
              <w:contextualSpacing/>
              <w:rPr>
                <w:sz w:val="22"/>
                <w:szCs w:val="22"/>
              </w:rPr>
            </w:pPr>
            <w:r w:rsidRPr="004044C1">
              <w:rPr>
                <w:sz w:val="22"/>
                <w:szCs w:val="22"/>
              </w:rPr>
              <w:t> </w:t>
            </w:r>
            <w:r w:rsidRPr="004044C1">
              <w:rPr>
                <w:rFonts w:ascii="Arial" w:hAnsi="Arial" w:cs="Arial"/>
                <w:sz w:val="22"/>
                <w:szCs w:val="22"/>
              </w:rPr>
              <w:t>Cromatografía de filtración en gel.</w:t>
            </w:r>
          </w:p>
        </w:tc>
      </w:tr>
      <w:tr w:rsidR="004044C1" w:rsidRPr="00C079D2" w14:paraId="7A134C1B" w14:textId="77777777" w:rsidTr="358C026C">
        <w:tc>
          <w:tcPr>
            <w:tcW w:w="2025" w:type="dxa"/>
          </w:tcPr>
          <w:p w14:paraId="3035C532" w14:textId="0487A793" w:rsidR="004044C1" w:rsidRDefault="00940D0E" w:rsidP="004044C1">
            <w:pPr>
              <w:contextualSpacing/>
              <w:rPr>
                <w:rFonts w:ascii="Arial" w:hAnsi="Arial" w:cs="Arial"/>
                <w:sz w:val="22"/>
                <w:szCs w:val="22"/>
              </w:rPr>
            </w:pPr>
            <w:r>
              <w:rPr>
                <w:rFonts w:ascii="Arial" w:hAnsi="Arial" w:cs="Arial"/>
                <w:sz w:val="22"/>
                <w:szCs w:val="22"/>
              </w:rPr>
              <w:t>24</w:t>
            </w:r>
          </w:p>
        </w:tc>
        <w:tc>
          <w:tcPr>
            <w:tcW w:w="6803" w:type="dxa"/>
            <w:gridSpan w:val="4"/>
          </w:tcPr>
          <w:p w14:paraId="19DACDBB" w14:textId="77D68D64" w:rsidR="004044C1" w:rsidRPr="004044C1" w:rsidRDefault="004044C1" w:rsidP="005E4243">
            <w:pPr>
              <w:contextualSpacing/>
              <w:rPr>
                <w:sz w:val="22"/>
                <w:szCs w:val="22"/>
              </w:rPr>
            </w:pPr>
            <w:r w:rsidRPr="004044C1">
              <w:rPr>
                <w:sz w:val="22"/>
                <w:szCs w:val="22"/>
              </w:rPr>
              <w:t> </w:t>
            </w:r>
            <w:r w:rsidRPr="004044C1">
              <w:rPr>
                <w:rFonts w:ascii="Arial" w:hAnsi="Arial" w:cs="Arial"/>
                <w:sz w:val="22"/>
                <w:szCs w:val="22"/>
              </w:rPr>
              <w:t>Cromatografía de intercambio iónico (aniónica y catiónica, selección de soportes, formación de gradientes para elusión, selección de columnas).</w:t>
            </w:r>
          </w:p>
        </w:tc>
      </w:tr>
      <w:tr w:rsidR="004044C1" w:rsidRPr="00C079D2" w14:paraId="66E35B85" w14:textId="77777777" w:rsidTr="358C026C">
        <w:tc>
          <w:tcPr>
            <w:tcW w:w="2025" w:type="dxa"/>
          </w:tcPr>
          <w:p w14:paraId="5B2413D1" w14:textId="69B9F6FD" w:rsidR="004044C1" w:rsidRDefault="00940D0E" w:rsidP="004044C1">
            <w:pPr>
              <w:contextualSpacing/>
              <w:rPr>
                <w:rFonts w:ascii="Arial" w:hAnsi="Arial" w:cs="Arial"/>
                <w:sz w:val="22"/>
                <w:szCs w:val="22"/>
              </w:rPr>
            </w:pPr>
            <w:r>
              <w:rPr>
                <w:rFonts w:ascii="Arial" w:hAnsi="Arial" w:cs="Arial"/>
                <w:sz w:val="22"/>
                <w:szCs w:val="22"/>
              </w:rPr>
              <w:t>25</w:t>
            </w:r>
          </w:p>
        </w:tc>
        <w:tc>
          <w:tcPr>
            <w:tcW w:w="6803" w:type="dxa"/>
            <w:gridSpan w:val="4"/>
          </w:tcPr>
          <w:p w14:paraId="12191265" w14:textId="49C070EB" w:rsidR="004044C1" w:rsidRPr="004044C1" w:rsidRDefault="004044C1"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Cromatografía de interacción hidrofóbica.</w:t>
            </w:r>
          </w:p>
        </w:tc>
      </w:tr>
      <w:tr w:rsidR="004044C1" w:rsidRPr="00C079D2" w14:paraId="57F15CB0" w14:textId="77777777" w:rsidTr="358C026C">
        <w:tc>
          <w:tcPr>
            <w:tcW w:w="2025" w:type="dxa"/>
          </w:tcPr>
          <w:p w14:paraId="76B547DE" w14:textId="0F55BFFC" w:rsidR="004044C1" w:rsidRDefault="00940D0E" w:rsidP="004044C1">
            <w:pPr>
              <w:contextualSpacing/>
              <w:rPr>
                <w:rFonts w:ascii="Arial" w:hAnsi="Arial" w:cs="Arial"/>
                <w:sz w:val="22"/>
                <w:szCs w:val="22"/>
              </w:rPr>
            </w:pPr>
            <w:r>
              <w:rPr>
                <w:rFonts w:ascii="Arial" w:hAnsi="Arial" w:cs="Arial"/>
                <w:sz w:val="22"/>
                <w:szCs w:val="22"/>
              </w:rPr>
              <w:t>26</w:t>
            </w:r>
          </w:p>
        </w:tc>
        <w:tc>
          <w:tcPr>
            <w:tcW w:w="6803" w:type="dxa"/>
            <w:gridSpan w:val="4"/>
          </w:tcPr>
          <w:p w14:paraId="2392F5ED" w14:textId="288889E9" w:rsidR="004044C1" w:rsidRPr="004044C1" w:rsidRDefault="004044C1" w:rsidP="005E4243">
            <w:pPr>
              <w:contextualSpacing/>
              <w:rPr>
                <w:rFonts w:ascii="Arial" w:hAnsi="Arial" w:cs="Arial"/>
                <w:sz w:val="22"/>
                <w:szCs w:val="22"/>
              </w:rPr>
            </w:pPr>
            <w:r w:rsidRPr="004044C1">
              <w:rPr>
                <w:sz w:val="22"/>
                <w:szCs w:val="22"/>
              </w:rPr>
              <w:t> </w:t>
            </w:r>
            <w:r w:rsidRPr="004044C1">
              <w:rPr>
                <w:rFonts w:ascii="Arial" w:hAnsi="Arial" w:cs="Arial"/>
                <w:sz w:val="22"/>
                <w:szCs w:val="22"/>
              </w:rPr>
              <w:t>Cromatografía de afinidad.</w:t>
            </w:r>
          </w:p>
        </w:tc>
      </w:tr>
      <w:tr w:rsidR="004044C1" w:rsidRPr="00C079D2" w14:paraId="12423C00" w14:textId="77777777" w:rsidTr="358C026C">
        <w:tc>
          <w:tcPr>
            <w:tcW w:w="2025" w:type="dxa"/>
          </w:tcPr>
          <w:p w14:paraId="79B5B7B0" w14:textId="55A4AFDB" w:rsidR="004044C1" w:rsidRDefault="00940D0E" w:rsidP="004044C1">
            <w:pPr>
              <w:contextualSpacing/>
              <w:rPr>
                <w:rFonts w:ascii="Arial" w:hAnsi="Arial" w:cs="Arial"/>
                <w:sz w:val="22"/>
                <w:szCs w:val="22"/>
              </w:rPr>
            </w:pPr>
            <w:r>
              <w:rPr>
                <w:rFonts w:ascii="Arial" w:hAnsi="Arial" w:cs="Arial"/>
                <w:sz w:val="22"/>
                <w:szCs w:val="22"/>
              </w:rPr>
              <w:t>27</w:t>
            </w:r>
          </w:p>
        </w:tc>
        <w:tc>
          <w:tcPr>
            <w:tcW w:w="6803" w:type="dxa"/>
            <w:gridSpan w:val="4"/>
          </w:tcPr>
          <w:p w14:paraId="514259AB" w14:textId="69EA2BB7" w:rsidR="004044C1" w:rsidRPr="004044C1" w:rsidRDefault="004044C1" w:rsidP="005E4243">
            <w:pPr>
              <w:rPr>
                <w:rFonts w:ascii="Arial" w:hAnsi="Arial" w:cs="Arial"/>
                <w:sz w:val="22"/>
                <w:szCs w:val="22"/>
              </w:rPr>
            </w:pPr>
            <w:r w:rsidRPr="004044C1">
              <w:rPr>
                <w:rFonts w:ascii="Arial" w:hAnsi="Arial" w:cs="Arial"/>
                <w:sz w:val="22"/>
                <w:szCs w:val="22"/>
              </w:rPr>
              <w:t>Cromatografía de Alta Resolución (HPLC) – Exclusión molecular, fase reversa.</w:t>
            </w:r>
          </w:p>
          <w:p w14:paraId="4B54E0D6" w14:textId="77777777" w:rsidR="004044C1" w:rsidRPr="004044C1" w:rsidRDefault="004044C1" w:rsidP="005E4243">
            <w:pPr>
              <w:contextualSpacing/>
              <w:rPr>
                <w:sz w:val="22"/>
                <w:szCs w:val="22"/>
              </w:rPr>
            </w:pPr>
          </w:p>
        </w:tc>
      </w:tr>
      <w:tr w:rsidR="00C079D2" w:rsidRPr="00C079D2" w14:paraId="6046AB08" w14:textId="77777777" w:rsidTr="358C026C">
        <w:tc>
          <w:tcPr>
            <w:tcW w:w="8828" w:type="dxa"/>
            <w:gridSpan w:val="5"/>
            <w:shd w:val="clear" w:color="auto" w:fill="44546A" w:themeFill="text2"/>
          </w:tcPr>
          <w:p w14:paraId="71FBB474"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5E3FCAA0" w14:textId="77777777" w:rsidTr="358C026C">
        <w:tc>
          <w:tcPr>
            <w:tcW w:w="8828" w:type="dxa"/>
            <w:gridSpan w:val="5"/>
          </w:tcPr>
          <w:p w14:paraId="749D71F0" w14:textId="77777777" w:rsidR="00EA559F" w:rsidRDefault="004B42C8" w:rsidP="00EA559F">
            <w:pPr>
              <w:numPr>
                <w:ilvl w:val="0"/>
                <w:numId w:val="4"/>
              </w:numPr>
              <w:ind w:left="714" w:hanging="357"/>
              <w:rPr>
                <w:rFonts w:ascii="Arial" w:hAnsi="Arial" w:cs="Arial"/>
                <w:sz w:val="22"/>
                <w:szCs w:val="22"/>
              </w:rPr>
            </w:pPr>
            <w:r w:rsidRPr="00EA559F">
              <w:rPr>
                <w:rFonts w:ascii="Arial" w:hAnsi="Arial" w:cs="Arial"/>
                <w:sz w:val="22"/>
                <w:szCs w:val="22"/>
              </w:rPr>
              <w:t>Discusión grupal de los temas ofrecidos en clase.</w:t>
            </w:r>
          </w:p>
          <w:p w14:paraId="06A054FE" w14:textId="40D98A5A" w:rsidR="004B42C8" w:rsidRPr="00EA559F" w:rsidRDefault="004B42C8" w:rsidP="00EA559F">
            <w:pPr>
              <w:numPr>
                <w:ilvl w:val="0"/>
                <w:numId w:val="4"/>
              </w:numPr>
              <w:ind w:left="714" w:hanging="357"/>
              <w:rPr>
                <w:rFonts w:ascii="Arial" w:hAnsi="Arial" w:cs="Arial"/>
                <w:sz w:val="22"/>
                <w:szCs w:val="22"/>
              </w:rPr>
            </w:pPr>
            <w:r w:rsidRPr="00EA559F">
              <w:rPr>
                <w:rFonts w:ascii="Arial" w:hAnsi="Arial" w:cs="Arial"/>
                <w:sz w:val="22"/>
                <w:szCs w:val="22"/>
              </w:rPr>
              <w:t>Análisis de reportes científicos acordes al o los temas ofrecidos en el programa.</w:t>
            </w:r>
          </w:p>
          <w:p w14:paraId="121C2EE5" w14:textId="5138C87A" w:rsidR="00C079D2" w:rsidRPr="00EA559F" w:rsidRDefault="004B42C8" w:rsidP="00EA559F">
            <w:pPr>
              <w:numPr>
                <w:ilvl w:val="0"/>
                <w:numId w:val="4"/>
              </w:numPr>
              <w:ind w:left="714" w:hanging="357"/>
              <w:rPr>
                <w:rFonts w:ascii="Arial" w:hAnsi="Arial" w:cs="Arial"/>
                <w:sz w:val="22"/>
                <w:szCs w:val="22"/>
              </w:rPr>
            </w:pPr>
            <w:r w:rsidRPr="00EA559F">
              <w:rPr>
                <w:rFonts w:ascii="Arial" w:hAnsi="Arial" w:cs="Arial"/>
                <w:sz w:val="22"/>
                <w:szCs w:val="22"/>
              </w:rPr>
              <w:t>Elaboración de un reporte crítico sobre aislamiento y purificación de biomoléculas.</w:t>
            </w:r>
          </w:p>
        </w:tc>
      </w:tr>
      <w:tr w:rsidR="00C079D2" w:rsidRPr="00C079D2" w14:paraId="3FD976D9" w14:textId="77777777" w:rsidTr="358C026C">
        <w:tc>
          <w:tcPr>
            <w:tcW w:w="8828" w:type="dxa"/>
            <w:gridSpan w:val="5"/>
            <w:shd w:val="clear" w:color="auto" w:fill="44546A" w:themeFill="text2"/>
          </w:tcPr>
          <w:p w14:paraId="504D483F"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6D29B2E6" w14:textId="77777777" w:rsidTr="358C026C">
        <w:tc>
          <w:tcPr>
            <w:tcW w:w="8828" w:type="dxa"/>
            <w:gridSpan w:val="5"/>
          </w:tcPr>
          <w:p w14:paraId="14B13422" w14:textId="7A0C0058" w:rsidR="00C079D2" w:rsidRPr="00C079D2" w:rsidRDefault="00C079D2" w:rsidP="00EA7955">
            <w:pPr>
              <w:pStyle w:val="NormalWeb"/>
              <w:spacing w:before="0" w:beforeAutospacing="0" w:after="0" w:afterAutospacing="0"/>
              <w:ind w:left="720"/>
              <w:rPr>
                <w:rFonts w:ascii="Arial" w:hAnsi="Arial" w:cs="Arial"/>
                <w:i/>
                <w:iCs/>
                <w:sz w:val="22"/>
                <w:szCs w:val="22"/>
              </w:rPr>
            </w:pPr>
          </w:p>
        </w:tc>
      </w:tr>
      <w:tr w:rsidR="00482B24" w:rsidRPr="00C079D2" w14:paraId="6C5302FF" w14:textId="77777777" w:rsidTr="358C026C">
        <w:tc>
          <w:tcPr>
            <w:tcW w:w="5835" w:type="dxa"/>
            <w:gridSpan w:val="3"/>
            <w:shd w:val="clear" w:color="auto" w:fill="DBDBDB" w:themeFill="accent3" w:themeFillTint="66"/>
          </w:tcPr>
          <w:p w14:paraId="73C1046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2993" w:type="dxa"/>
            <w:gridSpan w:val="2"/>
            <w:shd w:val="clear" w:color="auto" w:fill="DBDBDB" w:themeFill="accent3" w:themeFillTint="66"/>
          </w:tcPr>
          <w:p w14:paraId="4ED213EB"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D349B3" w:rsidRPr="00C079D2" w14:paraId="3D2B2198" w14:textId="77777777" w:rsidTr="358C026C">
        <w:tc>
          <w:tcPr>
            <w:tcW w:w="5835" w:type="dxa"/>
            <w:gridSpan w:val="3"/>
          </w:tcPr>
          <w:p w14:paraId="47A6EEAA" w14:textId="775E716D" w:rsidR="00C079D2" w:rsidRPr="00C079D2" w:rsidRDefault="00EA7955">
            <w:pPr>
              <w:contextualSpacing/>
              <w:rPr>
                <w:rFonts w:ascii="Arial" w:hAnsi="Arial" w:cs="Arial"/>
                <w:sz w:val="22"/>
                <w:szCs w:val="22"/>
              </w:rPr>
            </w:pPr>
            <w:r>
              <w:rPr>
                <w:rFonts w:ascii="ArialMT" w:hAnsi="ArialMT"/>
                <w:sz w:val="22"/>
                <w:szCs w:val="22"/>
              </w:rPr>
              <w:t>Exámenes parciales</w:t>
            </w:r>
          </w:p>
        </w:tc>
        <w:tc>
          <w:tcPr>
            <w:tcW w:w="2993" w:type="dxa"/>
            <w:gridSpan w:val="2"/>
          </w:tcPr>
          <w:p w14:paraId="6A1EDDAD" w14:textId="4F50E111" w:rsidR="00C079D2" w:rsidRPr="00C079D2" w:rsidRDefault="00EA7955" w:rsidP="00EA7955">
            <w:pPr>
              <w:contextualSpacing/>
              <w:jc w:val="center"/>
              <w:rPr>
                <w:rFonts w:ascii="Arial" w:hAnsi="Arial" w:cs="Arial"/>
                <w:sz w:val="22"/>
                <w:szCs w:val="22"/>
              </w:rPr>
            </w:pPr>
            <w:r>
              <w:rPr>
                <w:rFonts w:ascii="Arial" w:hAnsi="Arial" w:cs="Arial"/>
                <w:sz w:val="22"/>
                <w:szCs w:val="22"/>
              </w:rPr>
              <w:t>70%</w:t>
            </w:r>
          </w:p>
        </w:tc>
      </w:tr>
      <w:tr w:rsidR="00D349B3" w:rsidRPr="00C079D2" w14:paraId="6E94EA7F" w14:textId="77777777" w:rsidTr="358C026C">
        <w:tc>
          <w:tcPr>
            <w:tcW w:w="5835" w:type="dxa"/>
            <w:gridSpan w:val="3"/>
          </w:tcPr>
          <w:p w14:paraId="3AB4A5B3" w14:textId="0AC127C6" w:rsidR="00C079D2" w:rsidRPr="00C079D2" w:rsidRDefault="00EA7955">
            <w:pPr>
              <w:contextualSpacing/>
              <w:rPr>
                <w:rFonts w:ascii="Arial" w:hAnsi="Arial" w:cs="Arial"/>
                <w:sz w:val="22"/>
                <w:szCs w:val="22"/>
              </w:rPr>
            </w:pPr>
            <w:r>
              <w:rPr>
                <w:rFonts w:ascii="ArialMT" w:hAnsi="ArialMT"/>
                <w:sz w:val="22"/>
                <w:szCs w:val="22"/>
              </w:rPr>
              <w:t>Reportes de sesiones de laboratorio</w:t>
            </w:r>
          </w:p>
        </w:tc>
        <w:tc>
          <w:tcPr>
            <w:tcW w:w="2993" w:type="dxa"/>
            <w:gridSpan w:val="2"/>
          </w:tcPr>
          <w:p w14:paraId="3F45A9EE" w14:textId="355CBD67" w:rsidR="00C079D2" w:rsidRPr="00C079D2" w:rsidRDefault="00EA7955" w:rsidP="00EA7955">
            <w:pPr>
              <w:contextualSpacing/>
              <w:jc w:val="center"/>
              <w:rPr>
                <w:rFonts w:ascii="Arial" w:hAnsi="Arial" w:cs="Arial"/>
                <w:sz w:val="22"/>
                <w:szCs w:val="22"/>
              </w:rPr>
            </w:pPr>
            <w:r>
              <w:rPr>
                <w:rFonts w:ascii="Arial" w:hAnsi="Arial" w:cs="Arial"/>
                <w:sz w:val="22"/>
                <w:szCs w:val="22"/>
              </w:rPr>
              <w:t>10%</w:t>
            </w:r>
          </w:p>
        </w:tc>
      </w:tr>
      <w:tr w:rsidR="00D349B3" w:rsidRPr="00C079D2" w14:paraId="709BB516" w14:textId="77777777" w:rsidTr="358C026C">
        <w:tc>
          <w:tcPr>
            <w:tcW w:w="5835" w:type="dxa"/>
            <w:gridSpan w:val="3"/>
          </w:tcPr>
          <w:p w14:paraId="61F4FE93" w14:textId="57D2B00E" w:rsidR="00C079D2" w:rsidRPr="00C079D2" w:rsidRDefault="00EA7955">
            <w:pPr>
              <w:contextualSpacing/>
              <w:rPr>
                <w:rFonts w:ascii="Arial" w:hAnsi="Arial" w:cs="Arial"/>
                <w:sz w:val="22"/>
                <w:szCs w:val="22"/>
              </w:rPr>
            </w:pPr>
            <w:r>
              <w:rPr>
                <w:rFonts w:ascii="ArialMT" w:hAnsi="ArialMT"/>
                <w:sz w:val="22"/>
                <w:szCs w:val="22"/>
              </w:rPr>
              <w:t>Asistencia y participación</w:t>
            </w:r>
          </w:p>
        </w:tc>
        <w:tc>
          <w:tcPr>
            <w:tcW w:w="2993" w:type="dxa"/>
            <w:gridSpan w:val="2"/>
          </w:tcPr>
          <w:p w14:paraId="0ED731BC" w14:textId="5C73CDE4" w:rsidR="00C079D2" w:rsidRPr="00C079D2" w:rsidRDefault="00EA7955" w:rsidP="00EA7955">
            <w:pPr>
              <w:contextualSpacing/>
              <w:jc w:val="center"/>
              <w:rPr>
                <w:rFonts w:ascii="Arial" w:hAnsi="Arial" w:cs="Arial"/>
                <w:sz w:val="22"/>
                <w:szCs w:val="22"/>
              </w:rPr>
            </w:pPr>
            <w:r>
              <w:rPr>
                <w:rFonts w:ascii="Arial" w:hAnsi="Arial" w:cs="Arial"/>
                <w:sz w:val="22"/>
                <w:szCs w:val="22"/>
              </w:rPr>
              <w:t>5%</w:t>
            </w:r>
          </w:p>
        </w:tc>
      </w:tr>
      <w:tr w:rsidR="00D349B3" w:rsidRPr="00C079D2" w14:paraId="457DF1D8" w14:textId="77777777" w:rsidTr="358C026C">
        <w:tc>
          <w:tcPr>
            <w:tcW w:w="5835" w:type="dxa"/>
            <w:gridSpan w:val="3"/>
          </w:tcPr>
          <w:p w14:paraId="207F0B40" w14:textId="430E819F" w:rsidR="00C079D2" w:rsidRPr="00C079D2" w:rsidRDefault="00EA7955">
            <w:pPr>
              <w:contextualSpacing/>
              <w:rPr>
                <w:rFonts w:ascii="Arial" w:hAnsi="Arial" w:cs="Arial"/>
                <w:sz w:val="22"/>
                <w:szCs w:val="22"/>
              </w:rPr>
            </w:pPr>
            <w:r>
              <w:rPr>
                <w:rFonts w:ascii="ArialMT" w:hAnsi="ArialMT"/>
                <w:sz w:val="22"/>
                <w:szCs w:val="22"/>
              </w:rPr>
              <w:t>Resumen de Artículos de Lectura</w:t>
            </w:r>
          </w:p>
        </w:tc>
        <w:tc>
          <w:tcPr>
            <w:tcW w:w="2993" w:type="dxa"/>
            <w:gridSpan w:val="2"/>
          </w:tcPr>
          <w:p w14:paraId="44DF4C46" w14:textId="65F5EC8A" w:rsidR="00C079D2" w:rsidRPr="00C079D2" w:rsidRDefault="00EA7955" w:rsidP="00EA7955">
            <w:pPr>
              <w:contextualSpacing/>
              <w:jc w:val="center"/>
              <w:rPr>
                <w:rFonts w:ascii="Arial" w:hAnsi="Arial" w:cs="Arial"/>
                <w:sz w:val="22"/>
                <w:szCs w:val="22"/>
              </w:rPr>
            </w:pPr>
            <w:r>
              <w:rPr>
                <w:rFonts w:ascii="Arial" w:hAnsi="Arial" w:cs="Arial"/>
                <w:sz w:val="22"/>
                <w:szCs w:val="22"/>
              </w:rPr>
              <w:t>5%</w:t>
            </w:r>
          </w:p>
        </w:tc>
      </w:tr>
      <w:tr w:rsidR="00D349B3" w:rsidRPr="00C079D2" w14:paraId="16E5F019" w14:textId="77777777" w:rsidTr="358C026C">
        <w:tc>
          <w:tcPr>
            <w:tcW w:w="5835" w:type="dxa"/>
            <w:gridSpan w:val="3"/>
          </w:tcPr>
          <w:p w14:paraId="0BB3D233" w14:textId="316C7E6C" w:rsidR="00C079D2" w:rsidRPr="00C079D2" w:rsidRDefault="00EA7955">
            <w:pPr>
              <w:contextualSpacing/>
              <w:rPr>
                <w:rFonts w:ascii="Arial" w:hAnsi="Arial" w:cs="Arial"/>
                <w:sz w:val="22"/>
                <w:szCs w:val="22"/>
              </w:rPr>
            </w:pPr>
            <w:r>
              <w:rPr>
                <w:rFonts w:ascii="ArialMT" w:hAnsi="ArialMT"/>
                <w:sz w:val="22"/>
                <w:szCs w:val="22"/>
              </w:rPr>
              <w:t>Proyecto de Aplicación de Extracción y Cromatografía a su tema de tesis que incluya 20 referencias al menos</w:t>
            </w:r>
          </w:p>
        </w:tc>
        <w:tc>
          <w:tcPr>
            <w:tcW w:w="2993" w:type="dxa"/>
            <w:gridSpan w:val="2"/>
          </w:tcPr>
          <w:p w14:paraId="0C93A321" w14:textId="4419C035" w:rsidR="00C079D2" w:rsidRPr="00C079D2" w:rsidRDefault="00EA7955" w:rsidP="00EA7955">
            <w:pPr>
              <w:contextualSpacing/>
              <w:jc w:val="center"/>
              <w:rPr>
                <w:rFonts w:ascii="Arial" w:hAnsi="Arial" w:cs="Arial"/>
                <w:sz w:val="22"/>
                <w:szCs w:val="22"/>
              </w:rPr>
            </w:pPr>
            <w:r>
              <w:rPr>
                <w:rFonts w:ascii="Arial" w:hAnsi="Arial" w:cs="Arial"/>
                <w:sz w:val="22"/>
                <w:szCs w:val="22"/>
              </w:rPr>
              <w:t>10%</w:t>
            </w:r>
          </w:p>
        </w:tc>
      </w:tr>
      <w:tr w:rsidR="00C079D2" w:rsidRPr="00C079D2" w14:paraId="2FEBE0AA" w14:textId="77777777" w:rsidTr="358C026C">
        <w:tc>
          <w:tcPr>
            <w:tcW w:w="8828" w:type="dxa"/>
            <w:gridSpan w:val="5"/>
            <w:shd w:val="clear" w:color="auto" w:fill="44546A" w:themeFill="text2"/>
          </w:tcPr>
          <w:p w14:paraId="0E38B106"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08AD9788" w14:textId="77777777" w:rsidTr="358C026C">
        <w:tc>
          <w:tcPr>
            <w:tcW w:w="8828" w:type="dxa"/>
            <w:gridSpan w:val="5"/>
          </w:tcPr>
          <w:p w14:paraId="0716970E" w14:textId="2AF0F2C3" w:rsidR="00C079D2" w:rsidRPr="00C079D2" w:rsidRDefault="00C079D2">
            <w:pPr>
              <w:contextualSpacing/>
              <w:rPr>
                <w:rFonts w:ascii="Arial" w:hAnsi="Arial" w:cs="Arial"/>
                <w:i/>
                <w:iCs/>
                <w:sz w:val="22"/>
                <w:szCs w:val="22"/>
              </w:rPr>
            </w:pPr>
          </w:p>
        </w:tc>
      </w:tr>
      <w:tr w:rsidR="00482B24" w:rsidRPr="00C079D2" w14:paraId="091C9079" w14:textId="77777777" w:rsidTr="358C026C">
        <w:tc>
          <w:tcPr>
            <w:tcW w:w="2025" w:type="dxa"/>
            <w:shd w:val="clear" w:color="auto" w:fill="DBDBDB" w:themeFill="accent3" w:themeFillTint="66"/>
          </w:tcPr>
          <w:p w14:paraId="069AECAA"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380" w:type="dxa"/>
            <w:shd w:val="clear" w:color="auto" w:fill="DBDBDB" w:themeFill="accent3" w:themeFillTint="66"/>
          </w:tcPr>
          <w:p w14:paraId="0075E857"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2430" w:type="dxa"/>
            <w:shd w:val="clear" w:color="auto" w:fill="DBDBDB" w:themeFill="accent3" w:themeFillTint="66"/>
          </w:tcPr>
          <w:p w14:paraId="465EF60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829" w:type="dxa"/>
            <w:shd w:val="clear" w:color="auto" w:fill="DBDBDB" w:themeFill="accent3" w:themeFillTint="66"/>
          </w:tcPr>
          <w:p w14:paraId="4411024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1164" w:type="dxa"/>
            <w:shd w:val="clear" w:color="auto" w:fill="DBDBDB" w:themeFill="accent3" w:themeFillTint="66"/>
          </w:tcPr>
          <w:p w14:paraId="5B91F2CD"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80545B" w:rsidRPr="00806069" w14:paraId="5EFA159B" w14:textId="77777777" w:rsidTr="358C026C">
        <w:tc>
          <w:tcPr>
            <w:tcW w:w="2025" w:type="dxa"/>
          </w:tcPr>
          <w:p w14:paraId="316A4CA4" w14:textId="77777777" w:rsidR="004F6169" w:rsidRPr="0027496F" w:rsidRDefault="004F6169" w:rsidP="0027496F">
            <w:pPr>
              <w:pStyle w:val="NormalWeb"/>
              <w:spacing w:before="0" w:beforeAutospacing="0"/>
              <w:rPr>
                <w:rFonts w:ascii="Arial" w:hAnsi="Arial" w:cs="Arial"/>
                <w:color w:val="000000" w:themeColor="text1"/>
                <w:sz w:val="22"/>
                <w:szCs w:val="22"/>
              </w:rPr>
            </w:pPr>
            <w:r w:rsidRPr="0027496F">
              <w:rPr>
                <w:rFonts w:ascii="Arial" w:hAnsi="Arial" w:cs="Arial"/>
                <w:color w:val="000000" w:themeColor="text1"/>
                <w:sz w:val="22"/>
                <w:szCs w:val="22"/>
              </w:rPr>
              <w:t xml:space="preserve">Boyer R. </w:t>
            </w:r>
          </w:p>
          <w:p w14:paraId="27DF17F3" w14:textId="77777777" w:rsidR="00C079D2" w:rsidRPr="0027496F" w:rsidRDefault="00C079D2" w:rsidP="0027496F">
            <w:pPr>
              <w:spacing w:after="100" w:afterAutospacing="1"/>
              <w:contextualSpacing/>
              <w:rPr>
                <w:rFonts w:ascii="Arial" w:hAnsi="Arial" w:cs="Arial"/>
                <w:color w:val="000000" w:themeColor="text1"/>
                <w:sz w:val="22"/>
                <w:szCs w:val="22"/>
              </w:rPr>
            </w:pPr>
          </w:p>
        </w:tc>
        <w:tc>
          <w:tcPr>
            <w:tcW w:w="1380" w:type="dxa"/>
          </w:tcPr>
          <w:p w14:paraId="34A67C47" w14:textId="11338D29" w:rsidR="00C079D2" w:rsidRPr="0027496F" w:rsidRDefault="00806069" w:rsidP="0027496F">
            <w:pPr>
              <w:pStyle w:val="NormalWeb"/>
              <w:spacing w:before="0" w:beforeAutospacing="0"/>
              <w:rPr>
                <w:rFonts w:ascii="Arial" w:hAnsi="Arial" w:cs="Arial"/>
                <w:color w:val="000000" w:themeColor="text1"/>
                <w:sz w:val="22"/>
                <w:szCs w:val="22"/>
              </w:rPr>
            </w:pPr>
            <w:r w:rsidRPr="0027496F">
              <w:rPr>
                <w:rFonts w:ascii="Arial" w:hAnsi="Arial" w:cs="Arial"/>
                <w:color w:val="000000" w:themeColor="text1"/>
                <w:sz w:val="22"/>
                <w:szCs w:val="22"/>
              </w:rPr>
              <w:t>Modern Experimental Biochemistry</w:t>
            </w:r>
          </w:p>
        </w:tc>
        <w:tc>
          <w:tcPr>
            <w:tcW w:w="2430" w:type="dxa"/>
          </w:tcPr>
          <w:p w14:paraId="71FA6FB4" w14:textId="3D732606" w:rsidR="00C079D2" w:rsidRPr="0027496F" w:rsidRDefault="00806069" w:rsidP="0027496F">
            <w:pPr>
              <w:pStyle w:val="NormalWeb"/>
              <w:spacing w:before="0" w:beforeAutospacing="0"/>
              <w:rPr>
                <w:rFonts w:ascii="Arial" w:hAnsi="Arial" w:cs="Arial"/>
                <w:color w:val="000000" w:themeColor="text1"/>
                <w:sz w:val="22"/>
                <w:szCs w:val="22"/>
                <w:lang w:val="en-US"/>
              </w:rPr>
            </w:pPr>
            <w:r w:rsidRPr="0027496F">
              <w:rPr>
                <w:rFonts w:ascii="Arial" w:hAnsi="Arial" w:cs="Arial"/>
                <w:color w:val="000000" w:themeColor="text1"/>
                <w:sz w:val="22"/>
                <w:szCs w:val="22"/>
                <w:lang w:val="en-US"/>
              </w:rPr>
              <w:t>Addison Wesley Longman. New York</w:t>
            </w:r>
          </w:p>
        </w:tc>
        <w:tc>
          <w:tcPr>
            <w:tcW w:w="1829" w:type="dxa"/>
          </w:tcPr>
          <w:p w14:paraId="2F9C4A45" w14:textId="77A919C4" w:rsidR="00C079D2" w:rsidRPr="0027496F" w:rsidRDefault="0016592D" w:rsidP="0027496F">
            <w:pPr>
              <w:pStyle w:val="NormalWeb"/>
              <w:spacing w:before="0" w:beforeAutospacing="0"/>
              <w:rPr>
                <w:rFonts w:ascii="Arial" w:hAnsi="Arial" w:cs="Arial"/>
                <w:color w:val="000000" w:themeColor="text1"/>
                <w:sz w:val="22"/>
                <w:szCs w:val="22"/>
              </w:rPr>
            </w:pPr>
            <w:r w:rsidRPr="0027496F">
              <w:rPr>
                <w:rFonts w:ascii="Arial" w:hAnsi="Arial" w:cs="Arial"/>
                <w:color w:val="000000" w:themeColor="text1"/>
                <w:sz w:val="22"/>
                <w:szCs w:val="22"/>
              </w:rPr>
              <w:t xml:space="preserve">3ª </w:t>
            </w:r>
          </w:p>
        </w:tc>
        <w:tc>
          <w:tcPr>
            <w:tcW w:w="1164" w:type="dxa"/>
          </w:tcPr>
          <w:p w14:paraId="19DA18E7" w14:textId="1D35BAB8" w:rsidR="00C079D2" w:rsidRPr="0027496F" w:rsidRDefault="00806069"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2000</w:t>
            </w:r>
          </w:p>
        </w:tc>
      </w:tr>
      <w:tr w:rsidR="0080545B" w:rsidRPr="00806069" w14:paraId="558F5C49" w14:textId="77777777" w:rsidTr="358C026C">
        <w:tc>
          <w:tcPr>
            <w:tcW w:w="2025" w:type="dxa"/>
          </w:tcPr>
          <w:p w14:paraId="3B1BC449" w14:textId="6F72FF08" w:rsidR="00C079D2" w:rsidRPr="0027496F" w:rsidRDefault="00281ADA" w:rsidP="0027496F">
            <w:pPr>
              <w:pStyle w:val="NormalWeb"/>
              <w:spacing w:before="0" w:beforeAutospacing="0"/>
              <w:rPr>
                <w:rFonts w:ascii="Arial" w:hAnsi="Arial" w:cs="Arial"/>
                <w:color w:val="000000" w:themeColor="text1"/>
                <w:sz w:val="22"/>
                <w:szCs w:val="22"/>
                <w:lang w:val="en-US"/>
              </w:rPr>
            </w:pPr>
            <w:r w:rsidRPr="0027496F">
              <w:rPr>
                <w:rFonts w:ascii="Arial" w:hAnsi="Arial" w:cs="Arial"/>
                <w:color w:val="000000" w:themeColor="text1"/>
                <w:sz w:val="22"/>
                <w:szCs w:val="22"/>
                <w:lang w:val="en-US"/>
              </w:rPr>
              <w:t xml:space="preserve">Branden C. and </w:t>
            </w:r>
            <w:proofErr w:type="spellStart"/>
            <w:r w:rsidRPr="0027496F">
              <w:rPr>
                <w:rFonts w:ascii="Arial" w:hAnsi="Arial" w:cs="Arial"/>
                <w:color w:val="000000" w:themeColor="text1"/>
                <w:sz w:val="22"/>
                <w:szCs w:val="22"/>
                <w:lang w:val="en-US"/>
              </w:rPr>
              <w:t>Tooze</w:t>
            </w:r>
            <w:proofErr w:type="spellEnd"/>
            <w:r w:rsidRPr="0027496F">
              <w:rPr>
                <w:rFonts w:ascii="Arial" w:hAnsi="Arial" w:cs="Arial"/>
                <w:color w:val="000000" w:themeColor="text1"/>
                <w:sz w:val="22"/>
                <w:szCs w:val="22"/>
                <w:lang w:val="en-US"/>
              </w:rPr>
              <w:t xml:space="preserve"> J</w:t>
            </w:r>
            <w:r w:rsidR="003C00AF">
              <w:rPr>
                <w:rFonts w:ascii="Arial" w:hAnsi="Arial" w:cs="Arial"/>
                <w:color w:val="000000" w:themeColor="text1"/>
                <w:sz w:val="22"/>
                <w:szCs w:val="22"/>
                <w:lang w:val="en-US"/>
              </w:rPr>
              <w:t>.</w:t>
            </w:r>
            <w:r w:rsidRPr="0027496F">
              <w:rPr>
                <w:rFonts w:ascii="Arial" w:hAnsi="Arial" w:cs="Arial"/>
                <w:color w:val="000000" w:themeColor="text1"/>
                <w:sz w:val="22"/>
                <w:szCs w:val="22"/>
                <w:lang w:val="en-US"/>
              </w:rPr>
              <w:t xml:space="preserve"> </w:t>
            </w:r>
          </w:p>
        </w:tc>
        <w:tc>
          <w:tcPr>
            <w:tcW w:w="1380" w:type="dxa"/>
          </w:tcPr>
          <w:p w14:paraId="3345EA5B" w14:textId="34283EE0" w:rsidR="00C079D2" w:rsidRPr="0027496F" w:rsidRDefault="00B86A25" w:rsidP="0027496F">
            <w:pPr>
              <w:pStyle w:val="NormalWeb"/>
              <w:spacing w:before="0" w:beforeAutospacing="0"/>
              <w:rPr>
                <w:rFonts w:ascii="Arial" w:hAnsi="Arial" w:cs="Arial"/>
                <w:color w:val="000000" w:themeColor="text1"/>
                <w:sz w:val="22"/>
                <w:szCs w:val="22"/>
              </w:rPr>
            </w:pPr>
            <w:r w:rsidRPr="0027496F">
              <w:rPr>
                <w:rFonts w:ascii="Arial" w:hAnsi="Arial" w:cs="Arial"/>
                <w:color w:val="000000" w:themeColor="text1"/>
                <w:sz w:val="22"/>
                <w:szCs w:val="22"/>
              </w:rPr>
              <w:t>Introduction to protein structure</w:t>
            </w:r>
          </w:p>
        </w:tc>
        <w:tc>
          <w:tcPr>
            <w:tcW w:w="2430" w:type="dxa"/>
          </w:tcPr>
          <w:p w14:paraId="1C3C63A0" w14:textId="4CECFAAB" w:rsidR="00C079D2" w:rsidRPr="0027496F" w:rsidRDefault="00B86A25" w:rsidP="0027496F">
            <w:pPr>
              <w:pStyle w:val="NormalWeb"/>
              <w:spacing w:before="0" w:beforeAutospacing="0"/>
              <w:rPr>
                <w:rFonts w:ascii="Arial" w:hAnsi="Arial" w:cs="Arial"/>
                <w:color w:val="000000" w:themeColor="text1"/>
                <w:sz w:val="22"/>
                <w:szCs w:val="22"/>
                <w:lang w:val="en-US"/>
              </w:rPr>
            </w:pPr>
            <w:r w:rsidRPr="0027496F">
              <w:rPr>
                <w:rFonts w:ascii="Arial" w:hAnsi="Arial" w:cs="Arial"/>
                <w:color w:val="000000" w:themeColor="text1"/>
                <w:sz w:val="22"/>
                <w:szCs w:val="22"/>
                <w:lang w:val="en-US"/>
              </w:rPr>
              <w:t>Garland Publishing, Inc. New York.</w:t>
            </w:r>
          </w:p>
        </w:tc>
        <w:tc>
          <w:tcPr>
            <w:tcW w:w="1829" w:type="dxa"/>
          </w:tcPr>
          <w:p w14:paraId="53C6BE4D" w14:textId="0A3148F8" w:rsidR="00C079D2" w:rsidRPr="0027496F" w:rsidRDefault="003C077D" w:rsidP="0027496F">
            <w:pPr>
              <w:spacing w:after="100" w:afterAutospacing="1"/>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2</w:t>
            </w:r>
            <w:r w:rsidRPr="003C077D">
              <w:rPr>
                <w:rFonts w:ascii="Arial" w:hAnsi="Arial" w:cs="Arial"/>
                <w:color w:val="000000" w:themeColor="text1"/>
                <w:sz w:val="22"/>
                <w:szCs w:val="22"/>
                <w:vertAlign w:val="superscript"/>
                <w:lang w:val="en-US"/>
              </w:rPr>
              <w:t>a</w:t>
            </w:r>
          </w:p>
        </w:tc>
        <w:tc>
          <w:tcPr>
            <w:tcW w:w="1164" w:type="dxa"/>
          </w:tcPr>
          <w:p w14:paraId="0A7F6D43" w14:textId="29DBAC17" w:rsidR="00C079D2" w:rsidRPr="0027496F" w:rsidRDefault="00281ADA"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1991</w:t>
            </w:r>
          </w:p>
        </w:tc>
      </w:tr>
      <w:tr w:rsidR="0080545B" w:rsidRPr="00806069" w14:paraId="4374BE56" w14:textId="77777777" w:rsidTr="358C026C">
        <w:tc>
          <w:tcPr>
            <w:tcW w:w="2025" w:type="dxa"/>
          </w:tcPr>
          <w:p w14:paraId="77D43827" w14:textId="697B68E9" w:rsidR="00C079D2" w:rsidRPr="0027496F" w:rsidRDefault="002F55F9" w:rsidP="0027496F">
            <w:pPr>
              <w:pStyle w:val="NormalWeb"/>
              <w:spacing w:before="0" w:beforeAutospacing="0"/>
              <w:rPr>
                <w:rFonts w:ascii="Arial" w:hAnsi="Arial" w:cs="Arial"/>
                <w:color w:val="000000" w:themeColor="text1"/>
                <w:sz w:val="22"/>
                <w:szCs w:val="22"/>
                <w:lang w:val="en-US"/>
              </w:rPr>
            </w:pPr>
            <w:r w:rsidRPr="0027496F">
              <w:rPr>
                <w:rFonts w:ascii="Arial" w:hAnsi="Arial" w:cs="Arial"/>
                <w:color w:val="000000" w:themeColor="text1"/>
                <w:sz w:val="22"/>
                <w:szCs w:val="22"/>
              </w:rPr>
              <w:t xml:space="preserve">Copeland R.A. </w:t>
            </w:r>
          </w:p>
        </w:tc>
        <w:tc>
          <w:tcPr>
            <w:tcW w:w="1380" w:type="dxa"/>
          </w:tcPr>
          <w:p w14:paraId="237B35FE" w14:textId="2A6593A4" w:rsidR="00C079D2" w:rsidRPr="0027496F" w:rsidRDefault="002F55F9" w:rsidP="0027496F">
            <w:pPr>
              <w:pStyle w:val="NormalWeb"/>
              <w:spacing w:before="0" w:beforeAutospacing="0"/>
              <w:rPr>
                <w:rFonts w:ascii="Arial" w:hAnsi="Arial" w:cs="Arial"/>
                <w:color w:val="000000" w:themeColor="text1"/>
                <w:sz w:val="22"/>
                <w:szCs w:val="22"/>
                <w:lang w:val="en-US"/>
              </w:rPr>
            </w:pPr>
            <w:r w:rsidRPr="0027496F">
              <w:rPr>
                <w:rFonts w:ascii="Arial" w:hAnsi="Arial" w:cs="Arial"/>
                <w:color w:val="000000" w:themeColor="text1"/>
                <w:sz w:val="22"/>
                <w:szCs w:val="22"/>
                <w:lang w:val="en-US"/>
              </w:rPr>
              <w:t>Methods for Protein Analysis</w:t>
            </w:r>
            <w:r w:rsidR="00416DDF">
              <w:rPr>
                <w:rFonts w:ascii="Arial" w:hAnsi="Arial" w:cs="Arial"/>
                <w:color w:val="000000" w:themeColor="text1"/>
                <w:sz w:val="22"/>
                <w:szCs w:val="22"/>
                <w:lang w:val="en-US"/>
              </w:rPr>
              <w:t>.</w:t>
            </w:r>
            <w:r w:rsidRPr="0027496F">
              <w:rPr>
                <w:rFonts w:ascii="Arial" w:hAnsi="Arial" w:cs="Arial"/>
                <w:color w:val="000000" w:themeColor="text1"/>
                <w:sz w:val="22"/>
                <w:szCs w:val="22"/>
                <w:lang w:val="en-US"/>
              </w:rPr>
              <w:t xml:space="preserve"> A practical guide to laboratory protocols</w:t>
            </w:r>
          </w:p>
        </w:tc>
        <w:tc>
          <w:tcPr>
            <w:tcW w:w="2430" w:type="dxa"/>
          </w:tcPr>
          <w:p w14:paraId="48D314A2" w14:textId="1B4CD24E" w:rsidR="00C079D2" w:rsidRPr="0027496F" w:rsidRDefault="002F55F9" w:rsidP="0027496F">
            <w:pPr>
              <w:pStyle w:val="NormalWeb"/>
              <w:spacing w:before="0" w:beforeAutospacing="0"/>
              <w:rPr>
                <w:rFonts w:ascii="Arial" w:hAnsi="Arial" w:cs="Arial"/>
                <w:color w:val="000000" w:themeColor="text1"/>
                <w:sz w:val="22"/>
                <w:szCs w:val="22"/>
                <w:lang w:val="en-US"/>
              </w:rPr>
            </w:pPr>
            <w:r w:rsidRPr="0027496F">
              <w:rPr>
                <w:rFonts w:ascii="Arial" w:hAnsi="Arial" w:cs="Arial"/>
                <w:color w:val="000000" w:themeColor="text1"/>
                <w:sz w:val="22"/>
                <w:szCs w:val="22"/>
              </w:rPr>
              <w:t xml:space="preserve">Chapman &amp; Hall. New York. </w:t>
            </w:r>
          </w:p>
        </w:tc>
        <w:tc>
          <w:tcPr>
            <w:tcW w:w="1829" w:type="dxa"/>
          </w:tcPr>
          <w:p w14:paraId="64CB7001" w14:textId="4028568A" w:rsidR="00C079D2" w:rsidRPr="0027496F" w:rsidRDefault="00BE22C6" w:rsidP="0027496F">
            <w:pPr>
              <w:spacing w:after="100" w:afterAutospacing="1"/>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1</w:t>
            </w:r>
            <w:r w:rsidRPr="00BE22C6">
              <w:rPr>
                <w:rFonts w:ascii="Arial" w:hAnsi="Arial" w:cs="Arial"/>
                <w:color w:val="000000" w:themeColor="text1"/>
                <w:sz w:val="22"/>
                <w:szCs w:val="22"/>
                <w:vertAlign w:val="superscript"/>
                <w:lang w:val="en-US"/>
              </w:rPr>
              <w:t>a</w:t>
            </w:r>
          </w:p>
        </w:tc>
        <w:tc>
          <w:tcPr>
            <w:tcW w:w="1164" w:type="dxa"/>
          </w:tcPr>
          <w:p w14:paraId="6B94B871" w14:textId="58E5DF6B" w:rsidR="00C079D2" w:rsidRPr="0027496F" w:rsidRDefault="002F55F9"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1994</w:t>
            </w:r>
          </w:p>
        </w:tc>
      </w:tr>
      <w:tr w:rsidR="0080545B" w:rsidRPr="00806069" w14:paraId="44D79B9E" w14:textId="77777777" w:rsidTr="358C026C">
        <w:tc>
          <w:tcPr>
            <w:tcW w:w="2025" w:type="dxa"/>
          </w:tcPr>
          <w:p w14:paraId="70B6C9AC" w14:textId="3F267E1B" w:rsidR="00C079D2" w:rsidRPr="0027496F" w:rsidRDefault="003A70D7"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rPr>
              <w:lastRenderedPageBreak/>
              <w:t>Deutscher M.P</w:t>
            </w:r>
            <w:r w:rsidR="0027496F">
              <w:rPr>
                <w:rFonts w:ascii="Arial" w:hAnsi="Arial" w:cs="Arial"/>
                <w:color w:val="000000" w:themeColor="text1"/>
                <w:sz w:val="22"/>
                <w:szCs w:val="22"/>
                <w:shd w:val="clear" w:color="auto" w:fill="FFFFFF"/>
              </w:rPr>
              <w:t>.</w:t>
            </w:r>
          </w:p>
        </w:tc>
        <w:tc>
          <w:tcPr>
            <w:tcW w:w="1380" w:type="dxa"/>
          </w:tcPr>
          <w:p w14:paraId="2F63C2EC" w14:textId="488FBA5A" w:rsidR="00C079D2" w:rsidRPr="0027496F" w:rsidRDefault="003505C9"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Guide to Protein Purification.</w:t>
            </w:r>
            <w:r w:rsidR="007B2FB6">
              <w:rPr>
                <w:rFonts w:ascii="Arial" w:hAnsi="Arial" w:cs="Arial"/>
                <w:color w:val="000000" w:themeColor="text1"/>
                <w:sz w:val="22"/>
                <w:szCs w:val="22"/>
                <w:shd w:val="clear" w:color="auto" w:fill="FFFFFF"/>
                <w:lang w:val="en-US"/>
              </w:rPr>
              <w:t xml:space="preserve"> </w:t>
            </w:r>
            <w:r w:rsidRPr="0027496F">
              <w:rPr>
                <w:rFonts w:ascii="Arial" w:hAnsi="Arial" w:cs="Arial"/>
                <w:color w:val="000000" w:themeColor="text1"/>
                <w:sz w:val="22"/>
                <w:szCs w:val="22"/>
                <w:shd w:val="clear" w:color="auto" w:fill="FFFFFF"/>
                <w:lang w:val="en-US"/>
              </w:rPr>
              <w:t>Methods in Enzymology</w:t>
            </w:r>
          </w:p>
        </w:tc>
        <w:tc>
          <w:tcPr>
            <w:tcW w:w="2430" w:type="dxa"/>
          </w:tcPr>
          <w:p w14:paraId="21399FE4" w14:textId="07ADBB4E" w:rsidR="00C079D2" w:rsidRPr="0027496F" w:rsidRDefault="00AE4084"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Academic Press, Inc. New York.</w:t>
            </w:r>
          </w:p>
        </w:tc>
        <w:tc>
          <w:tcPr>
            <w:tcW w:w="1829" w:type="dxa"/>
          </w:tcPr>
          <w:p w14:paraId="3AB7C499" w14:textId="5B4B86D3" w:rsidR="00C079D2" w:rsidRPr="0027496F" w:rsidRDefault="003505C9"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Vol. 182</w:t>
            </w:r>
          </w:p>
        </w:tc>
        <w:tc>
          <w:tcPr>
            <w:tcW w:w="1164" w:type="dxa"/>
          </w:tcPr>
          <w:p w14:paraId="36FDE219" w14:textId="41E4210E" w:rsidR="00C079D2" w:rsidRPr="0027496F" w:rsidRDefault="003A70D7"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1990</w:t>
            </w:r>
          </w:p>
        </w:tc>
      </w:tr>
      <w:tr w:rsidR="0016592D" w:rsidRPr="00806069" w14:paraId="25A1168F" w14:textId="77777777" w:rsidTr="358C026C">
        <w:tc>
          <w:tcPr>
            <w:tcW w:w="2025" w:type="dxa"/>
          </w:tcPr>
          <w:p w14:paraId="56E48C87" w14:textId="13B455C2" w:rsidR="0016592D" w:rsidRPr="0027496F" w:rsidRDefault="00AE4084"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 xml:space="preserve">Findlay J.B.C. and </w:t>
            </w:r>
            <w:proofErr w:type="spellStart"/>
            <w:r w:rsidRPr="0027496F">
              <w:rPr>
                <w:rFonts w:ascii="Arial" w:hAnsi="Arial" w:cs="Arial"/>
                <w:color w:val="000000" w:themeColor="text1"/>
                <w:sz w:val="22"/>
                <w:szCs w:val="22"/>
                <w:shd w:val="clear" w:color="auto" w:fill="FFFFFF"/>
                <w:lang w:val="en-US"/>
              </w:rPr>
              <w:t>Geisow</w:t>
            </w:r>
            <w:proofErr w:type="spellEnd"/>
            <w:r w:rsidRPr="0027496F">
              <w:rPr>
                <w:rFonts w:ascii="Arial" w:hAnsi="Arial" w:cs="Arial"/>
                <w:color w:val="000000" w:themeColor="text1"/>
                <w:sz w:val="22"/>
                <w:szCs w:val="22"/>
                <w:shd w:val="clear" w:color="auto" w:fill="FFFFFF"/>
                <w:lang w:val="en-US"/>
              </w:rPr>
              <w:t xml:space="preserve"> M.J.</w:t>
            </w:r>
          </w:p>
        </w:tc>
        <w:tc>
          <w:tcPr>
            <w:tcW w:w="1380" w:type="dxa"/>
          </w:tcPr>
          <w:p w14:paraId="597A63AD" w14:textId="36A5BC08" w:rsidR="00AE4084" w:rsidRPr="0027496F" w:rsidRDefault="00AE4084"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Protein Sequencing: A Practical Approach</w:t>
            </w:r>
          </w:p>
          <w:p w14:paraId="18EFFC20" w14:textId="77777777" w:rsidR="0016592D" w:rsidRPr="0027496F" w:rsidRDefault="0016592D" w:rsidP="0027496F">
            <w:pPr>
              <w:spacing w:after="100" w:afterAutospacing="1"/>
              <w:contextualSpacing/>
              <w:rPr>
                <w:rFonts w:ascii="Arial" w:hAnsi="Arial" w:cs="Arial"/>
                <w:color w:val="000000" w:themeColor="text1"/>
                <w:sz w:val="22"/>
                <w:szCs w:val="22"/>
                <w:lang w:val="en-US"/>
              </w:rPr>
            </w:pPr>
          </w:p>
        </w:tc>
        <w:tc>
          <w:tcPr>
            <w:tcW w:w="2430" w:type="dxa"/>
          </w:tcPr>
          <w:p w14:paraId="0A6CAEDB" w14:textId="77777777" w:rsidR="00B14260" w:rsidRPr="0027496F" w:rsidRDefault="00B14260"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Oxford University Press. New York.</w:t>
            </w:r>
          </w:p>
          <w:p w14:paraId="49A80C60" w14:textId="77777777" w:rsidR="0016592D" w:rsidRPr="0027496F" w:rsidRDefault="0016592D" w:rsidP="0027496F">
            <w:pPr>
              <w:spacing w:after="100" w:afterAutospacing="1"/>
              <w:contextualSpacing/>
              <w:rPr>
                <w:rFonts w:ascii="Arial" w:hAnsi="Arial" w:cs="Arial"/>
                <w:color w:val="000000" w:themeColor="text1"/>
                <w:sz w:val="22"/>
                <w:szCs w:val="22"/>
                <w:lang w:val="en-US"/>
              </w:rPr>
            </w:pPr>
          </w:p>
        </w:tc>
        <w:tc>
          <w:tcPr>
            <w:tcW w:w="1829" w:type="dxa"/>
          </w:tcPr>
          <w:p w14:paraId="4EEF93EB" w14:textId="77777777" w:rsidR="0016592D" w:rsidRPr="0027496F" w:rsidRDefault="0016592D" w:rsidP="0027496F">
            <w:pPr>
              <w:spacing w:after="100" w:afterAutospacing="1"/>
              <w:contextualSpacing/>
              <w:rPr>
                <w:rFonts w:ascii="Arial" w:hAnsi="Arial" w:cs="Arial"/>
                <w:color w:val="000000" w:themeColor="text1"/>
                <w:sz w:val="22"/>
                <w:szCs w:val="22"/>
                <w:lang w:val="en-US"/>
              </w:rPr>
            </w:pPr>
          </w:p>
        </w:tc>
        <w:tc>
          <w:tcPr>
            <w:tcW w:w="1164" w:type="dxa"/>
          </w:tcPr>
          <w:p w14:paraId="580A7E6E" w14:textId="55CE72F2" w:rsidR="0016592D" w:rsidRPr="0027496F" w:rsidRDefault="00AE4084"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1989</w:t>
            </w:r>
          </w:p>
        </w:tc>
      </w:tr>
      <w:tr w:rsidR="0016592D" w:rsidRPr="00806069" w14:paraId="710B82C5" w14:textId="77777777" w:rsidTr="358C026C">
        <w:tc>
          <w:tcPr>
            <w:tcW w:w="2025" w:type="dxa"/>
          </w:tcPr>
          <w:p w14:paraId="64F9C473" w14:textId="11EFC666" w:rsidR="0016592D" w:rsidRPr="0027496F" w:rsidRDefault="00B14260" w:rsidP="007B2FB6">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rPr>
              <w:t>Janson J.C.</w:t>
            </w:r>
            <w:r w:rsidRPr="0027496F">
              <w:rPr>
                <w:rStyle w:val="apple-converted-space"/>
                <w:rFonts w:ascii="Arial" w:hAnsi="Arial" w:cs="Arial"/>
                <w:color w:val="000000" w:themeColor="text1"/>
                <w:sz w:val="22"/>
                <w:szCs w:val="22"/>
                <w:shd w:val="clear" w:color="auto" w:fill="FFFFFF"/>
              </w:rPr>
              <w:t> </w:t>
            </w:r>
          </w:p>
        </w:tc>
        <w:tc>
          <w:tcPr>
            <w:tcW w:w="1380" w:type="dxa"/>
          </w:tcPr>
          <w:p w14:paraId="5CF26F9B" w14:textId="64BCB62D" w:rsidR="0016592D" w:rsidRPr="0027496F" w:rsidRDefault="00C8263E" w:rsidP="007B2FB6">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Protein purification. Principles, high resolution methods, and applications</w:t>
            </w:r>
          </w:p>
        </w:tc>
        <w:tc>
          <w:tcPr>
            <w:tcW w:w="2430" w:type="dxa"/>
          </w:tcPr>
          <w:p w14:paraId="5BB06280" w14:textId="2B24A199" w:rsidR="0016592D" w:rsidRPr="0027496F" w:rsidRDefault="007B2FB6" w:rsidP="007B2FB6">
            <w:pPr>
              <w:pStyle w:val="NormalWeb"/>
              <w:rPr>
                <w:rFonts w:ascii="Arial" w:hAnsi="Arial" w:cs="Arial"/>
                <w:color w:val="000000" w:themeColor="text1"/>
                <w:sz w:val="22"/>
                <w:szCs w:val="22"/>
                <w:lang w:val="en-US"/>
              </w:rPr>
            </w:pPr>
            <w:r w:rsidRPr="007B2FB6">
              <w:rPr>
                <w:rFonts w:ascii="ArialMT" w:hAnsi="ArialMT"/>
                <w:sz w:val="22"/>
                <w:szCs w:val="22"/>
                <w:lang w:val="en-US"/>
              </w:rPr>
              <w:t xml:space="preserve">VCH Publishers, Inc. New York. </w:t>
            </w:r>
          </w:p>
        </w:tc>
        <w:tc>
          <w:tcPr>
            <w:tcW w:w="1829" w:type="dxa"/>
          </w:tcPr>
          <w:p w14:paraId="18BFB67F" w14:textId="0B0EC6B2" w:rsidR="0016592D" w:rsidRPr="0027496F" w:rsidRDefault="00FC4B4B" w:rsidP="0027496F">
            <w:pPr>
              <w:spacing w:after="100" w:afterAutospacing="1"/>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3</w:t>
            </w:r>
            <w:r w:rsidRPr="00FC4B4B">
              <w:rPr>
                <w:rFonts w:ascii="Arial" w:hAnsi="Arial" w:cs="Arial"/>
                <w:color w:val="000000" w:themeColor="text1"/>
                <w:sz w:val="22"/>
                <w:szCs w:val="22"/>
                <w:vertAlign w:val="superscript"/>
                <w:lang w:val="en-US"/>
              </w:rPr>
              <w:t>a</w:t>
            </w:r>
          </w:p>
        </w:tc>
        <w:tc>
          <w:tcPr>
            <w:tcW w:w="1164" w:type="dxa"/>
          </w:tcPr>
          <w:p w14:paraId="0DC8F27E" w14:textId="7FC4760D" w:rsidR="0016592D" w:rsidRPr="0027496F" w:rsidRDefault="00FC4B4B" w:rsidP="0027496F">
            <w:pPr>
              <w:spacing w:after="100" w:afterAutospacing="1"/>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2011</w:t>
            </w:r>
          </w:p>
        </w:tc>
      </w:tr>
      <w:tr w:rsidR="0016592D" w:rsidRPr="00806069" w14:paraId="182FA03D" w14:textId="77777777" w:rsidTr="358C026C">
        <w:tc>
          <w:tcPr>
            <w:tcW w:w="2025" w:type="dxa"/>
          </w:tcPr>
          <w:p w14:paraId="49069420" w14:textId="4423190C" w:rsidR="0016592D" w:rsidRPr="0027496F" w:rsidRDefault="00C8263E" w:rsidP="007B2FB6">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 xml:space="preserve">Kruger J.E. and </w:t>
            </w:r>
            <w:proofErr w:type="spellStart"/>
            <w:r w:rsidRPr="0027496F">
              <w:rPr>
                <w:rFonts w:ascii="Arial" w:hAnsi="Arial" w:cs="Arial"/>
                <w:color w:val="000000" w:themeColor="text1"/>
                <w:sz w:val="22"/>
                <w:szCs w:val="22"/>
                <w:shd w:val="clear" w:color="auto" w:fill="FFFFFF"/>
                <w:lang w:val="en-US"/>
              </w:rPr>
              <w:t>Bietz</w:t>
            </w:r>
            <w:proofErr w:type="spellEnd"/>
            <w:r w:rsidRPr="0027496F">
              <w:rPr>
                <w:rFonts w:ascii="Arial" w:hAnsi="Arial" w:cs="Arial"/>
                <w:color w:val="000000" w:themeColor="text1"/>
                <w:sz w:val="22"/>
                <w:szCs w:val="22"/>
                <w:shd w:val="clear" w:color="auto" w:fill="FFFFFF"/>
                <w:lang w:val="en-US"/>
              </w:rPr>
              <w:t xml:space="preserve"> J.A.</w:t>
            </w:r>
            <w:r w:rsidRPr="0027496F">
              <w:rPr>
                <w:rStyle w:val="apple-converted-space"/>
                <w:rFonts w:ascii="Arial" w:hAnsi="Arial" w:cs="Arial"/>
                <w:color w:val="000000" w:themeColor="text1"/>
                <w:sz w:val="22"/>
                <w:szCs w:val="22"/>
                <w:shd w:val="clear" w:color="auto" w:fill="FFFFFF"/>
                <w:lang w:val="en-US"/>
              </w:rPr>
              <w:t> </w:t>
            </w:r>
          </w:p>
        </w:tc>
        <w:tc>
          <w:tcPr>
            <w:tcW w:w="1380" w:type="dxa"/>
          </w:tcPr>
          <w:p w14:paraId="1C6D5FF4" w14:textId="6C9329EF" w:rsidR="0016592D" w:rsidRPr="0027496F" w:rsidRDefault="00DD0EE1" w:rsidP="007B2FB6">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High-Performance Liquid Chromatography of Cereal and Legume Proteins</w:t>
            </w:r>
          </w:p>
        </w:tc>
        <w:tc>
          <w:tcPr>
            <w:tcW w:w="2430" w:type="dxa"/>
          </w:tcPr>
          <w:p w14:paraId="2B06D355" w14:textId="5AC8770F" w:rsidR="0016592D" w:rsidRPr="0027496F" w:rsidRDefault="00DD0EE1" w:rsidP="007B2FB6">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shd w:val="clear" w:color="auto" w:fill="FFFFFF"/>
                <w:lang w:val="en-US"/>
              </w:rPr>
              <w:t xml:space="preserve">American Association of Cereal Chemists. </w:t>
            </w:r>
            <w:r w:rsidRPr="007B2FB6">
              <w:rPr>
                <w:rFonts w:ascii="Arial" w:hAnsi="Arial" w:cs="Arial"/>
                <w:color w:val="000000" w:themeColor="text1"/>
                <w:sz w:val="22"/>
                <w:szCs w:val="22"/>
                <w:shd w:val="clear" w:color="auto" w:fill="FFFFFF"/>
                <w:lang w:val="en-US"/>
              </w:rPr>
              <w:t>St. Paul, MN.</w:t>
            </w:r>
          </w:p>
        </w:tc>
        <w:tc>
          <w:tcPr>
            <w:tcW w:w="1829" w:type="dxa"/>
          </w:tcPr>
          <w:p w14:paraId="3FE6267E" w14:textId="4772E261" w:rsidR="0016592D" w:rsidRPr="0027496F" w:rsidRDefault="00B06ADD" w:rsidP="0027496F">
            <w:pPr>
              <w:spacing w:after="100" w:afterAutospacing="1"/>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Vol. 6</w:t>
            </w:r>
            <w:r w:rsidR="005E51DB">
              <w:rPr>
                <w:rFonts w:ascii="Arial" w:hAnsi="Arial" w:cs="Arial"/>
                <w:color w:val="000000" w:themeColor="text1"/>
                <w:sz w:val="22"/>
                <w:szCs w:val="22"/>
                <w:lang w:val="en-US"/>
              </w:rPr>
              <w:t>, No. 5</w:t>
            </w:r>
          </w:p>
        </w:tc>
        <w:tc>
          <w:tcPr>
            <w:tcW w:w="1164" w:type="dxa"/>
          </w:tcPr>
          <w:p w14:paraId="7B5F759A" w14:textId="2F01EB34" w:rsidR="0016592D" w:rsidRPr="0027496F" w:rsidRDefault="00C8263E"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1994</w:t>
            </w:r>
          </w:p>
        </w:tc>
      </w:tr>
      <w:tr w:rsidR="00DD0EE1" w:rsidRPr="00806069" w14:paraId="189D9E6A" w14:textId="77777777" w:rsidTr="358C026C">
        <w:tc>
          <w:tcPr>
            <w:tcW w:w="2025" w:type="dxa"/>
          </w:tcPr>
          <w:p w14:paraId="1FAED12F" w14:textId="59E66622" w:rsidR="00DD0EE1" w:rsidRPr="0027496F" w:rsidRDefault="00DD0EE1" w:rsidP="007B2FB6">
            <w:pPr>
              <w:spacing w:after="100" w:afterAutospacing="1"/>
              <w:rPr>
                <w:rFonts w:ascii="Arial" w:hAnsi="Arial" w:cs="Arial"/>
                <w:color w:val="000000" w:themeColor="text1"/>
                <w:sz w:val="22"/>
                <w:szCs w:val="22"/>
                <w:shd w:val="clear" w:color="auto" w:fill="FFFFFF"/>
                <w:lang w:val="en-US"/>
              </w:rPr>
            </w:pPr>
            <w:r w:rsidRPr="0027496F">
              <w:rPr>
                <w:rFonts w:ascii="Arial" w:hAnsi="Arial" w:cs="Arial"/>
                <w:color w:val="000000" w:themeColor="text1"/>
                <w:sz w:val="22"/>
                <w:szCs w:val="22"/>
                <w:shd w:val="clear" w:color="auto" w:fill="FFFFFF"/>
              </w:rPr>
              <w:t>Segel I.H.</w:t>
            </w:r>
            <w:r w:rsidRPr="0027496F">
              <w:rPr>
                <w:rStyle w:val="apple-converted-space"/>
                <w:rFonts w:ascii="Arial" w:hAnsi="Arial" w:cs="Arial"/>
                <w:color w:val="000000" w:themeColor="text1"/>
                <w:sz w:val="22"/>
                <w:szCs w:val="22"/>
                <w:shd w:val="clear" w:color="auto" w:fill="FFFFFF"/>
              </w:rPr>
              <w:t> </w:t>
            </w:r>
          </w:p>
        </w:tc>
        <w:tc>
          <w:tcPr>
            <w:tcW w:w="1380" w:type="dxa"/>
          </w:tcPr>
          <w:p w14:paraId="109BB538" w14:textId="38D8B48C" w:rsidR="00DD0EE1" w:rsidRPr="0027496F" w:rsidRDefault="00DD0EE1" w:rsidP="0027496F">
            <w:pPr>
              <w:spacing w:after="100" w:afterAutospacing="1"/>
              <w:rPr>
                <w:rFonts w:ascii="Arial" w:hAnsi="Arial" w:cs="Arial"/>
                <w:color w:val="000000" w:themeColor="text1"/>
                <w:sz w:val="22"/>
                <w:szCs w:val="22"/>
                <w:shd w:val="clear" w:color="auto" w:fill="FFFFFF"/>
                <w:lang w:val="en-US"/>
              </w:rPr>
            </w:pPr>
            <w:r w:rsidRPr="0027496F">
              <w:rPr>
                <w:rFonts w:ascii="Arial" w:hAnsi="Arial" w:cs="Arial"/>
                <w:color w:val="000000" w:themeColor="text1"/>
                <w:sz w:val="22"/>
                <w:szCs w:val="22"/>
                <w:shd w:val="clear" w:color="auto" w:fill="FFFFFF"/>
              </w:rPr>
              <w:t>Biochemical calculations</w:t>
            </w:r>
          </w:p>
        </w:tc>
        <w:tc>
          <w:tcPr>
            <w:tcW w:w="2430" w:type="dxa"/>
          </w:tcPr>
          <w:p w14:paraId="4083E136" w14:textId="44D13EA5" w:rsidR="00DD0EE1" w:rsidRPr="0027496F" w:rsidRDefault="00DA05AA" w:rsidP="007B2FB6">
            <w:pPr>
              <w:spacing w:after="100" w:afterAutospacing="1"/>
              <w:rPr>
                <w:rFonts w:ascii="Arial" w:hAnsi="Arial" w:cs="Arial"/>
                <w:color w:val="000000" w:themeColor="text1"/>
                <w:sz w:val="22"/>
                <w:szCs w:val="22"/>
                <w:shd w:val="clear" w:color="auto" w:fill="FFFFFF"/>
                <w:lang w:val="en-US"/>
              </w:rPr>
            </w:pPr>
            <w:r w:rsidRPr="0027496F">
              <w:rPr>
                <w:rFonts w:ascii="Arial" w:hAnsi="Arial" w:cs="Arial"/>
                <w:color w:val="000000" w:themeColor="text1"/>
                <w:sz w:val="22"/>
                <w:szCs w:val="22"/>
                <w:shd w:val="clear" w:color="auto" w:fill="FFFFFF"/>
                <w:lang w:val="en-US"/>
              </w:rPr>
              <w:t>John Wiley &amp; Sons. New York.</w:t>
            </w:r>
          </w:p>
        </w:tc>
        <w:tc>
          <w:tcPr>
            <w:tcW w:w="1829" w:type="dxa"/>
          </w:tcPr>
          <w:p w14:paraId="1E63B37B" w14:textId="307CFFA4" w:rsidR="00DD0EE1" w:rsidRPr="0027496F" w:rsidRDefault="007C62E0" w:rsidP="0027496F">
            <w:pPr>
              <w:spacing w:after="100" w:afterAutospacing="1"/>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1</w:t>
            </w:r>
            <w:r w:rsidRPr="007C62E0">
              <w:rPr>
                <w:rFonts w:ascii="Arial" w:hAnsi="Arial" w:cs="Arial"/>
                <w:color w:val="000000" w:themeColor="text1"/>
                <w:sz w:val="22"/>
                <w:szCs w:val="22"/>
                <w:vertAlign w:val="superscript"/>
                <w:lang w:val="en-US"/>
              </w:rPr>
              <w:t>a</w:t>
            </w:r>
          </w:p>
        </w:tc>
        <w:tc>
          <w:tcPr>
            <w:tcW w:w="1164" w:type="dxa"/>
          </w:tcPr>
          <w:p w14:paraId="71E92782" w14:textId="0A1613A3" w:rsidR="00DD0EE1" w:rsidRPr="0027496F" w:rsidRDefault="00DD0EE1" w:rsidP="007B2FB6">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1976</w:t>
            </w:r>
            <w:r w:rsidRPr="0027496F">
              <w:rPr>
                <w:rFonts w:ascii="Arial" w:hAnsi="Arial" w:cs="Arial"/>
                <w:color w:val="000000" w:themeColor="text1"/>
                <w:sz w:val="22"/>
                <w:szCs w:val="22"/>
                <w:shd w:val="clear" w:color="auto" w:fill="FFFFFF"/>
              </w:rPr>
              <w:t xml:space="preserve"> </w:t>
            </w:r>
          </w:p>
        </w:tc>
      </w:tr>
      <w:tr w:rsidR="00DA05AA" w:rsidRPr="00806069" w14:paraId="6C45B4E7" w14:textId="77777777" w:rsidTr="358C026C">
        <w:tc>
          <w:tcPr>
            <w:tcW w:w="2025" w:type="dxa"/>
          </w:tcPr>
          <w:p w14:paraId="6EAAFAFF" w14:textId="5B286578" w:rsidR="00DA05AA" w:rsidRPr="003C00AF" w:rsidRDefault="00DA05AA" w:rsidP="0027496F">
            <w:pPr>
              <w:spacing w:after="100" w:afterAutospacing="1"/>
              <w:rPr>
                <w:rFonts w:ascii="Arial" w:hAnsi="Arial" w:cs="Arial"/>
                <w:color w:val="000000" w:themeColor="text1"/>
                <w:sz w:val="22"/>
                <w:szCs w:val="22"/>
                <w:lang w:val="en-US"/>
              </w:rPr>
            </w:pPr>
            <w:proofErr w:type="spellStart"/>
            <w:r w:rsidRPr="0027496F">
              <w:rPr>
                <w:rFonts w:ascii="Arial" w:hAnsi="Arial" w:cs="Arial"/>
                <w:color w:val="000000" w:themeColor="text1"/>
                <w:sz w:val="22"/>
                <w:szCs w:val="22"/>
                <w:shd w:val="clear" w:color="auto" w:fill="FFFFFF"/>
                <w:lang w:val="en-US"/>
              </w:rPr>
              <w:t>Voet</w:t>
            </w:r>
            <w:proofErr w:type="spellEnd"/>
            <w:r w:rsidRPr="0027496F">
              <w:rPr>
                <w:rFonts w:ascii="Arial" w:hAnsi="Arial" w:cs="Arial"/>
                <w:color w:val="000000" w:themeColor="text1"/>
                <w:sz w:val="22"/>
                <w:szCs w:val="22"/>
                <w:shd w:val="clear" w:color="auto" w:fill="FFFFFF"/>
                <w:lang w:val="en-US"/>
              </w:rPr>
              <w:t xml:space="preserve"> D. and </w:t>
            </w:r>
            <w:proofErr w:type="spellStart"/>
            <w:r w:rsidRPr="0027496F">
              <w:rPr>
                <w:rFonts w:ascii="Arial" w:hAnsi="Arial" w:cs="Arial"/>
                <w:color w:val="000000" w:themeColor="text1"/>
                <w:sz w:val="22"/>
                <w:szCs w:val="22"/>
                <w:shd w:val="clear" w:color="auto" w:fill="FFFFFF"/>
                <w:lang w:val="en-US"/>
              </w:rPr>
              <w:t>Voet</w:t>
            </w:r>
            <w:proofErr w:type="spellEnd"/>
            <w:r w:rsidRPr="0027496F">
              <w:rPr>
                <w:rFonts w:ascii="Arial" w:hAnsi="Arial" w:cs="Arial"/>
                <w:color w:val="000000" w:themeColor="text1"/>
                <w:sz w:val="22"/>
                <w:szCs w:val="22"/>
                <w:shd w:val="clear" w:color="auto" w:fill="FFFFFF"/>
                <w:lang w:val="en-US"/>
              </w:rPr>
              <w:t xml:space="preserve"> J.G.</w:t>
            </w:r>
          </w:p>
        </w:tc>
        <w:tc>
          <w:tcPr>
            <w:tcW w:w="1380" w:type="dxa"/>
          </w:tcPr>
          <w:p w14:paraId="306C0924" w14:textId="4D7991AF" w:rsidR="00DA05AA" w:rsidRPr="003C00AF" w:rsidRDefault="00DA05AA" w:rsidP="0027496F">
            <w:pPr>
              <w:spacing w:after="100" w:afterAutospacing="1"/>
              <w:rPr>
                <w:rFonts w:ascii="Arial" w:hAnsi="Arial" w:cs="Arial"/>
                <w:color w:val="000000" w:themeColor="text1"/>
                <w:sz w:val="22"/>
                <w:szCs w:val="22"/>
              </w:rPr>
            </w:pPr>
            <w:r w:rsidRPr="0027496F">
              <w:rPr>
                <w:rFonts w:ascii="Arial" w:hAnsi="Arial" w:cs="Arial"/>
                <w:color w:val="000000" w:themeColor="text1"/>
                <w:sz w:val="22"/>
                <w:szCs w:val="22"/>
                <w:shd w:val="clear" w:color="auto" w:fill="FFFFFF"/>
              </w:rPr>
              <w:t>Biochemistry</w:t>
            </w:r>
          </w:p>
        </w:tc>
        <w:tc>
          <w:tcPr>
            <w:tcW w:w="2430" w:type="dxa"/>
          </w:tcPr>
          <w:p w14:paraId="3BA77156" w14:textId="5A1667F9" w:rsidR="00DA05AA" w:rsidRPr="0027496F" w:rsidRDefault="00DE734C" w:rsidP="003C00AF">
            <w:pPr>
              <w:spacing w:after="100" w:afterAutospacing="1"/>
              <w:rPr>
                <w:rFonts w:ascii="Arial" w:hAnsi="Arial" w:cs="Arial"/>
                <w:color w:val="000000" w:themeColor="text1"/>
                <w:sz w:val="22"/>
                <w:szCs w:val="22"/>
                <w:shd w:val="clear" w:color="auto" w:fill="FFFFFF"/>
                <w:lang w:val="en-US"/>
              </w:rPr>
            </w:pPr>
            <w:r w:rsidRPr="0027496F">
              <w:rPr>
                <w:rFonts w:ascii="Arial" w:hAnsi="Arial" w:cs="Arial"/>
                <w:color w:val="000000" w:themeColor="text1"/>
                <w:sz w:val="22"/>
                <w:szCs w:val="22"/>
                <w:shd w:val="clear" w:color="auto" w:fill="FFFFFF"/>
                <w:lang w:val="en-US"/>
              </w:rPr>
              <w:t>John Wiley and Sons.</w:t>
            </w:r>
            <w:r w:rsidR="003C00AF">
              <w:rPr>
                <w:rFonts w:ascii="Arial" w:hAnsi="Arial" w:cs="Arial"/>
                <w:color w:val="000000" w:themeColor="text1"/>
                <w:sz w:val="22"/>
                <w:szCs w:val="22"/>
                <w:shd w:val="clear" w:color="auto" w:fill="FFFFFF"/>
                <w:lang w:val="en-US"/>
              </w:rPr>
              <w:t xml:space="preserve"> </w:t>
            </w:r>
            <w:r w:rsidRPr="0027496F">
              <w:rPr>
                <w:rFonts w:ascii="Arial" w:hAnsi="Arial" w:cs="Arial"/>
                <w:color w:val="000000" w:themeColor="text1"/>
                <w:sz w:val="22"/>
                <w:szCs w:val="22"/>
                <w:shd w:val="clear" w:color="auto" w:fill="FFFFFF"/>
                <w:lang w:val="en-US"/>
              </w:rPr>
              <w:t>New York.</w:t>
            </w:r>
          </w:p>
        </w:tc>
        <w:tc>
          <w:tcPr>
            <w:tcW w:w="1829" w:type="dxa"/>
          </w:tcPr>
          <w:p w14:paraId="21B3C01E" w14:textId="76363794" w:rsidR="00DA05AA" w:rsidRPr="0027496F" w:rsidRDefault="00DA05AA" w:rsidP="0027496F">
            <w:pPr>
              <w:spacing w:after="100" w:afterAutospacing="1"/>
              <w:contextualSpacing/>
              <w:rPr>
                <w:rFonts w:ascii="Arial" w:hAnsi="Arial" w:cs="Arial"/>
                <w:color w:val="000000" w:themeColor="text1"/>
                <w:sz w:val="22"/>
                <w:szCs w:val="22"/>
                <w:lang w:val="en-US"/>
              </w:rPr>
            </w:pPr>
            <w:r w:rsidRPr="0027496F">
              <w:rPr>
                <w:rFonts w:ascii="Arial" w:hAnsi="Arial" w:cs="Arial"/>
                <w:color w:val="000000" w:themeColor="text1"/>
                <w:sz w:val="22"/>
                <w:szCs w:val="22"/>
                <w:lang w:val="en-US"/>
              </w:rPr>
              <w:t>2</w:t>
            </w:r>
            <w:r w:rsidRPr="0027496F">
              <w:rPr>
                <w:rFonts w:ascii="Arial" w:hAnsi="Arial" w:cs="Arial"/>
                <w:color w:val="000000" w:themeColor="text1"/>
                <w:sz w:val="22"/>
                <w:szCs w:val="22"/>
                <w:vertAlign w:val="superscript"/>
                <w:lang w:val="en-US"/>
              </w:rPr>
              <w:t>a</w:t>
            </w:r>
            <w:r w:rsidRPr="0027496F">
              <w:rPr>
                <w:rFonts w:ascii="Arial" w:hAnsi="Arial" w:cs="Arial"/>
                <w:color w:val="000000" w:themeColor="text1"/>
                <w:sz w:val="22"/>
                <w:szCs w:val="22"/>
                <w:lang w:val="en-US"/>
              </w:rPr>
              <w:t xml:space="preserve"> </w:t>
            </w:r>
          </w:p>
        </w:tc>
        <w:tc>
          <w:tcPr>
            <w:tcW w:w="1164" w:type="dxa"/>
          </w:tcPr>
          <w:p w14:paraId="07DE0A81" w14:textId="4FD0374D" w:rsidR="00DA05AA" w:rsidRPr="0027496F" w:rsidRDefault="00DA05AA"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lang w:val="en-US"/>
              </w:rPr>
              <w:t>1955</w:t>
            </w:r>
          </w:p>
        </w:tc>
      </w:tr>
      <w:tr w:rsidR="00DE734C" w:rsidRPr="00806069" w14:paraId="35076EC5" w14:textId="77777777" w:rsidTr="358C026C">
        <w:tc>
          <w:tcPr>
            <w:tcW w:w="2025" w:type="dxa"/>
          </w:tcPr>
          <w:p w14:paraId="71C537C0" w14:textId="44828440" w:rsidR="00DE734C" w:rsidRPr="0027496F" w:rsidRDefault="00DE734C" w:rsidP="003C00AF">
            <w:pPr>
              <w:spacing w:after="100" w:afterAutospacing="1"/>
              <w:rPr>
                <w:rFonts w:ascii="Arial" w:hAnsi="Arial" w:cs="Arial"/>
                <w:color w:val="000000" w:themeColor="text1"/>
                <w:sz w:val="22"/>
                <w:szCs w:val="22"/>
                <w:shd w:val="clear" w:color="auto" w:fill="FFFFFF"/>
                <w:lang w:val="en-US"/>
              </w:rPr>
            </w:pPr>
            <w:r w:rsidRPr="0027496F">
              <w:rPr>
                <w:rFonts w:ascii="Arial" w:hAnsi="Arial" w:cs="Arial"/>
                <w:color w:val="000000" w:themeColor="text1"/>
                <w:sz w:val="22"/>
                <w:szCs w:val="22"/>
                <w:shd w:val="clear" w:color="auto" w:fill="FFFFFF"/>
                <w:lang w:val="en-US"/>
              </w:rPr>
              <w:t xml:space="preserve">Whitaker J.R., </w:t>
            </w:r>
            <w:proofErr w:type="spellStart"/>
            <w:r w:rsidRPr="0027496F">
              <w:rPr>
                <w:rFonts w:ascii="Arial" w:hAnsi="Arial" w:cs="Arial"/>
                <w:color w:val="000000" w:themeColor="text1"/>
                <w:sz w:val="22"/>
                <w:szCs w:val="22"/>
                <w:shd w:val="clear" w:color="auto" w:fill="FFFFFF"/>
                <w:lang w:val="en-US"/>
              </w:rPr>
              <w:t>Alphon</w:t>
            </w:r>
            <w:proofErr w:type="spellEnd"/>
            <w:r w:rsidRPr="0027496F">
              <w:rPr>
                <w:rFonts w:ascii="Arial" w:hAnsi="Arial" w:cs="Arial"/>
                <w:color w:val="000000" w:themeColor="text1"/>
                <w:sz w:val="22"/>
                <w:szCs w:val="22"/>
                <w:shd w:val="clear" w:color="auto" w:fill="FFFFFF"/>
                <w:lang w:val="en-US"/>
              </w:rPr>
              <w:t xml:space="preserve"> G.J., and Wong D.W.S.</w:t>
            </w:r>
            <w:r w:rsidRPr="0027496F">
              <w:rPr>
                <w:rStyle w:val="apple-converted-space"/>
                <w:rFonts w:ascii="Arial" w:hAnsi="Arial" w:cs="Arial"/>
                <w:color w:val="000000" w:themeColor="text1"/>
                <w:sz w:val="22"/>
                <w:szCs w:val="22"/>
                <w:shd w:val="clear" w:color="auto" w:fill="FFFFFF"/>
                <w:lang w:val="en-US"/>
              </w:rPr>
              <w:t> </w:t>
            </w:r>
          </w:p>
        </w:tc>
        <w:tc>
          <w:tcPr>
            <w:tcW w:w="1380" w:type="dxa"/>
          </w:tcPr>
          <w:p w14:paraId="280D161A" w14:textId="7C70747B" w:rsidR="00DE734C" w:rsidRPr="0027496F" w:rsidRDefault="00DE734C" w:rsidP="0027496F">
            <w:pPr>
              <w:spacing w:after="100" w:afterAutospacing="1"/>
              <w:rPr>
                <w:rFonts w:ascii="Arial" w:hAnsi="Arial" w:cs="Arial"/>
                <w:color w:val="000000" w:themeColor="text1"/>
                <w:sz w:val="22"/>
                <w:szCs w:val="22"/>
              </w:rPr>
            </w:pPr>
            <w:r w:rsidRPr="0027496F">
              <w:rPr>
                <w:rFonts w:ascii="Arial" w:hAnsi="Arial" w:cs="Arial"/>
                <w:color w:val="000000" w:themeColor="text1"/>
                <w:sz w:val="22"/>
                <w:szCs w:val="22"/>
                <w:shd w:val="clear" w:color="auto" w:fill="FFFFFF"/>
              </w:rPr>
              <w:t>Handbook of Food Enzymology</w:t>
            </w:r>
          </w:p>
          <w:p w14:paraId="35F8C526" w14:textId="77777777" w:rsidR="00DE734C" w:rsidRPr="0027496F" w:rsidRDefault="00DE734C" w:rsidP="0027496F">
            <w:pPr>
              <w:spacing w:after="100" w:afterAutospacing="1"/>
              <w:rPr>
                <w:rFonts w:ascii="Arial" w:hAnsi="Arial" w:cs="Arial"/>
                <w:color w:val="000000" w:themeColor="text1"/>
                <w:sz w:val="22"/>
                <w:szCs w:val="22"/>
                <w:shd w:val="clear" w:color="auto" w:fill="FFFFFF"/>
                <w:lang w:val="en-US"/>
              </w:rPr>
            </w:pPr>
          </w:p>
        </w:tc>
        <w:tc>
          <w:tcPr>
            <w:tcW w:w="2430" w:type="dxa"/>
          </w:tcPr>
          <w:p w14:paraId="23B01B26" w14:textId="489AB554" w:rsidR="00DE734C" w:rsidRPr="0027496F" w:rsidRDefault="00DE734C" w:rsidP="003C00AF">
            <w:pPr>
              <w:spacing w:after="100" w:afterAutospacing="1"/>
              <w:rPr>
                <w:rFonts w:ascii="Arial" w:hAnsi="Arial" w:cs="Arial"/>
                <w:color w:val="000000" w:themeColor="text1"/>
                <w:sz w:val="22"/>
                <w:szCs w:val="22"/>
                <w:shd w:val="clear" w:color="auto" w:fill="FFFFFF"/>
                <w:lang w:val="en-US"/>
              </w:rPr>
            </w:pPr>
            <w:r w:rsidRPr="0027496F">
              <w:rPr>
                <w:rFonts w:ascii="Arial" w:hAnsi="Arial" w:cs="Arial"/>
                <w:color w:val="000000" w:themeColor="text1"/>
                <w:sz w:val="22"/>
                <w:szCs w:val="22"/>
                <w:shd w:val="clear" w:color="auto" w:fill="FFFFFF"/>
                <w:lang w:val="en-US"/>
              </w:rPr>
              <w:t>Marcel Dekker, Inc. New York.</w:t>
            </w:r>
          </w:p>
        </w:tc>
        <w:tc>
          <w:tcPr>
            <w:tcW w:w="1829" w:type="dxa"/>
          </w:tcPr>
          <w:p w14:paraId="360E3A33" w14:textId="77777777" w:rsidR="00DE734C" w:rsidRPr="0027496F" w:rsidRDefault="00DE734C" w:rsidP="0027496F">
            <w:pPr>
              <w:spacing w:after="100" w:afterAutospacing="1"/>
              <w:contextualSpacing/>
              <w:rPr>
                <w:rFonts w:ascii="Arial" w:hAnsi="Arial" w:cs="Arial"/>
                <w:color w:val="000000" w:themeColor="text1"/>
                <w:sz w:val="22"/>
                <w:szCs w:val="22"/>
                <w:lang w:val="en-US"/>
              </w:rPr>
            </w:pPr>
          </w:p>
        </w:tc>
        <w:tc>
          <w:tcPr>
            <w:tcW w:w="1164" w:type="dxa"/>
          </w:tcPr>
          <w:p w14:paraId="5ADB959C" w14:textId="36E2F7C7" w:rsidR="00DE734C" w:rsidRPr="0027496F" w:rsidRDefault="00DE734C" w:rsidP="0027496F">
            <w:pPr>
              <w:spacing w:after="100" w:afterAutospacing="1"/>
              <w:rPr>
                <w:rFonts w:ascii="Arial" w:hAnsi="Arial" w:cs="Arial"/>
                <w:color w:val="000000" w:themeColor="text1"/>
                <w:sz w:val="22"/>
                <w:szCs w:val="22"/>
                <w:lang w:val="en-US"/>
              </w:rPr>
            </w:pPr>
            <w:r w:rsidRPr="0027496F">
              <w:rPr>
                <w:rFonts w:ascii="Arial" w:hAnsi="Arial" w:cs="Arial"/>
                <w:color w:val="000000" w:themeColor="text1"/>
                <w:sz w:val="22"/>
                <w:szCs w:val="22"/>
                <w:lang w:val="en-US"/>
              </w:rPr>
              <w:t>2003</w:t>
            </w:r>
          </w:p>
        </w:tc>
      </w:tr>
      <w:tr w:rsidR="00717FB2" w:rsidRPr="00806069" w14:paraId="15FC7907" w14:textId="77777777" w:rsidTr="358C026C">
        <w:tc>
          <w:tcPr>
            <w:tcW w:w="2025" w:type="dxa"/>
          </w:tcPr>
          <w:p w14:paraId="6296A4D3" w14:textId="3BA353D5" w:rsidR="00482B24" w:rsidRPr="002F3575" w:rsidRDefault="00482B24" w:rsidP="00482B24">
            <w:pPr>
              <w:rPr>
                <w:rFonts w:ascii="Arial" w:hAnsi="Arial" w:cs="Arial"/>
                <w:color w:val="000000" w:themeColor="text1"/>
                <w:sz w:val="22"/>
                <w:szCs w:val="22"/>
                <w:shd w:val="clear" w:color="auto" w:fill="FFFFFF"/>
                <w:lang w:val="en-US"/>
              </w:rPr>
            </w:pPr>
            <w:r w:rsidRPr="002F3575">
              <w:rPr>
                <w:rFonts w:ascii="Arial" w:hAnsi="Arial" w:cs="Arial"/>
                <w:color w:val="000000" w:themeColor="text1"/>
                <w:sz w:val="22"/>
                <w:szCs w:val="22"/>
                <w:shd w:val="clear" w:color="auto" w:fill="FFFFFF"/>
                <w:lang w:val="en-US"/>
              </w:rPr>
              <w:t>Snyder</w:t>
            </w:r>
            <w:r w:rsidRPr="002F3575">
              <w:rPr>
                <w:rFonts w:ascii="Arial" w:hAnsi="Arial" w:cs="Arial"/>
                <w:color w:val="000000" w:themeColor="text1"/>
                <w:sz w:val="22"/>
                <w:szCs w:val="22"/>
                <w:lang w:val="en-US"/>
              </w:rPr>
              <w:t> </w:t>
            </w:r>
            <w:r w:rsidR="002F3575" w:rsidRPr="002F3575">
              <w:rPr>
                <w:rFonts w:ascii="Arial" w:hAnsi="Arial" w:cs="Arial"/>
                <w:color w:val="000000" w:themeColor="text1"/>
                <w:sz w:val="22"/>
                <w:szCs w:val="22"/>
                <w:lang w:val="en-US"/>
              </w:rPr>
              <w:t>L.R.,</w:t>
            </w:r>
          </w:p>
          <w:p w14:paraId="483E20CC" w14:textId="65BEFD97" w:rsidR="00482B24" w:rsidRPr="00477DB2" w:rsidRDefault="00482B24" w:rsidP="00482B24">
            <w:pPr>
              <w:rPr>
                <w:rFonts w:ascii="Arial" w:hAnsi="Arial" w:cs="Arial"/>
                <w:color w:val="000000" w:themeColor="text1"/>
                <w:sz w:val="22"/>
                <w:szCs w:val="22"/>
                <w:shd w:val="clear" w:color="auto" w:fill="FFFFFF"/>
                <w:lang w:val="en-US"/>
              </w:rPr>
            </w:pPr>
            <w:r w:rsidRPr="00477DB2">
              <w:rPr>
                <w:rFonts w:ascii="Arial" w:hAnsi="Arial" w:cs="Arial"/>
                <w:color w:val="000000" w:themeColor="text1"/>
                <w:sz w:val="22"/>
                <w:szCs w:val="22"/>
                <w:shd w:val="clear" w:color="auto" w:fill="FFFFFF"/>
                <w:lang w:val="en-US"/>
              </w:rPr>
              <w:t>Kirkland</w:t>
            </w:r>
            <w:r w:rsidR="002F3575">
              <w:rPr>
                <w:rFonts w:ascii="Arial" w:hAnsi="Arial" w:cs="Arial"/>
                <w:color w:val="000000" w:themeColor="text1"/>
                <w:sz w:val="22"/>
                <w:szCs w:val="22"/>
                <w:shd w:val="clear" w:color="auto" w:fill="FFFFFF"/>
                <w:lang w:val="en-US"/>
              </w:rPr>
              <w:t>,</w:t>
            </w:r>
            <w:r w:rsidRPr="00477DB2">
              <w:rPr>
                <w:color w:val="000000" w:themeColor="text1"/>
                <w:sz w:val="22"/>
                <w:szCs w:val="22"/>
                <w:lang w:val="en-US"/>
              </w:rPr>
              <w:t> </w:t>
            </w:r>
            <w:r w:rsidR="002F3575" w:rsidRPr="00477DB2">
              <w:rPr>
                <w:rFonts w:ascii="Arial" w:hAnsi="Arial" w:cs="Arial"/>
                <w:color w:val="000000" w:themeColor="text1"/>
                <w:sz w:val="22"/>
                <w:szCs w:val="22"/>
                <w:shd w:val="clear" w:color="auto" w:fill="FFFFFF"/>
                <w:lang w:val="en-US"/>
              </w:rPr>
              <w:t>J</w:t>
            </w:r>
            <w:r w:rsidR="002F3575">
              <w:rPr>
                <w:rFonts w:ascii="Arial" w:hAnsi="Arial" w:cs="Arial"/>
                <w:color w:val="000000" w:themeColor="text1"/>
                <w:sz w:val="22"/>
                <w:szCs w:val="22"/>
                <w:shd w:val="clear" w:color="auto" w:fill="FFFFFF"/>
                <w:lang w:val="en-US"/>
              </w:rPr>
              <w:t>.</w:t>
            </w:r>
            <w:r w:rsidR="002F3575" w:rsidRPr="00477DB2">
              <w:rPr>
                <w:rFonts w:ascii="Arial" w:hAnsi="Arial" w:cs="Arial"/>
                <w:color w:val="000000" w:themeColor="text1"/>
                <w:sz w:val="22"/>
                <w:szCs w:val="22"/>
                <w:shd w:val="clear" w:color="auto" w:fill="FFFFFF"/>
                <w:lang w:val="en-US"/>
              </w:rPr>
              <w:t>J.</w:t>
            </w:r>
            <w:r w:rsidR="002F3575">
              <w:rPr>
                <w:rFonts w:ascii="Arial" w:hAnsi="Arial" w:cs="Arial"/>
                <w:color w:val="000000" w:themeColor="text1"/>
                <w:sz w:val="22"/>
                <w:szCs w:val="22"/>
                <w:shd w:val="clear" w:color="auto" w:fill="FFFFFF"/>
                <w:lang w:val="en-US"/>
              </w:rPr>
              <w:t xml:space="preserve"> and</w:t>
            </w:r>
          </w:p>
          <w:p w14:paraId="127D0C67" w14:textId="131081AE" w:rsidR="00482B24" w:rsidRPr="00D03D02" w:rsidRDefault="00000000" w:rsidP="00482B24">
            <w:pPr>
              <w:rPr>
                <w:rFonts w:ascii="Arial" w:hAnsi="Arial" w:cs="Arial"/>
                <w:color w:val="000000" w:themeColor="text1"/>
                <w:sz w:val="22"/>
                <w:szCs w:val="22"/>
                <w:shd w:val="clear" w:color="auto" w:fill="FFFFFF"/>
                <w:lang w:val="en-US"/>
              </w:rPr>
            </w:pPr>
            <w:hyperlink r:id="rId5" w:tooltip="Joseph L. Glajch" w:history="1">
              <w:proofErr w:type="spellStart"/>
              <w:r w:rsidR="00482B24" w:rsidRPr="00D03D02">
                <w:rPr>
                  <w:rFonts w:ascii="Arial" w:hAnsi="Arial" w:cs="Arial"/>
                  <w:color w:val="000000" w:themeColor="text1"/>
                  <w:sz w:val="22"/>
                  <w:szCs w:val="22"/>
                  <w:shd w:val="clear" w:color="auto" w:fill="FFFFFF"/>
                  <w:lang w:val="en-US"/>
                </w:rPr>
                <w:t>Glajch</w:t>
              </w:r>
              <w:proofErr w:type="spellEnd"/>
            </w:hyperlink>
            <w:r w:rsidR="00D03D02" w:rsidRPr="00D03D02">
              <w:rPr>
                <w:rFonts w:ascii="Arial" w:hAnsi="Arial" w:cs="Arial"/>
                <w:color w:val="000000" w:themeColor="text1"/>
                <w:sz w:val="22"/>
                <w:szCs w:val="22"/>
                <w:shd w:val="clear" w:color="auto" w:fill="FFFFFF"/>
                <w:lang w:val="en-US"/>
              </w:rPr>
              <w:t xml:space="preserve"> J.L</w:t>
            </w:r>
            <w:r w:rsidR="00D03D02">
              <w:rPr>
                <w:rFonts w:ascii="Arial" w:hAnsi="Arial" w:cs="Arial"/>
                <w:color w:val="000000" w:themeColor="text1"/>
                <w:sz w:val="22"/>
                <w:szCs w:val="22"/>
                <w:shd w:val="clear" w:color="auto" w:fill="FFFFFF"/>
                <w:lang w:val="en-US"/>
              </w:rPr>
              <w:t>.</w:t>
            </w:r>
          </w:p>
          <w:p w14:paraId="481B0C99" w14:textId="547BCA26" w:rsidR="00717FB2" w:rsidRPr="00D03D02" w:rsidRDefault="00717FB2" w:rsidP="003C00AF">
            <w:pPr>
              <w:spacing w:after="100" w:afterAutospacing="1"/>
              <w:rPr>
                <w:rFonts w:ascii="Arial" w:hAnsi="Arial" w:cs="Arial"/>
                <w:color w:val="000000" w:themeColor="text1"/>
                <w:sz w:val="22"/>
                <w:szCs w:val="22"/>
                <w:shd w:val="clear" w:color="auto" w:fill="FFFFFF"/>
                <w:lang w:val="en-US"/>
              </w:rPr>
            </w:pPr>
          </w:p>
        </w:tc>
        <w:tc>
          <w:tcPr>
            <w:tcW w:w="1380" w:type="dxa"/>
          </w:tcPr>
          <w:p w14:paraId="50BF230C" w14:textId="1A9878A6" w:rsidR="00717FB2" w:rsidRPr="002F3575" w:rsidRDefault="00374393" w:rsidP="002F3575">
            <w:pPr>
              <w:pStyle w:val="Ttulo1"/>
              <w:spacing w:before="0" w:beforeAutospacing="0" w:after="150" w:afterAutospacing="0"/>
              <w:rPr>
                <w:rFonts w:ascii="Arial" w:hAnsi="Arial" w:cs="Arial"/>
                <w:color w:val="000000" w:themeColor="text1"/>
                <w:sz w:val="22"/>
                <w:szCs w:val="22"/>
                <w:shd w:val="clear" w:color="auto" w:fill="FFFFFF"/>
              </w:rPr>
            </w:pPr>
            <w:r w:rsidRPr="002F3575">
              <w:rPr>
                <w:rFonts w:ascii="Arial" w:eastAsiaTheme="minorHAnsi" w:hAnsi="Arial" w:cs="Arial"/>
                <w:b w:val="0"/>
                <w:bCs w:val="0"/>
                <w:color w:val="000000" w:themeColor="text1"/>
                <w:kern w:val="0"/>
                <w:sz w:val="22"/>
                <w:szCs w:val="22"/>
                <w:shd w:val="clear" w:color="auto" w:fill="FFFFFF"/>
                <w:lang w:eastAsia="en-US"/>
              </w:rPr>
              <w:t>Practical HPLC Method Development</w:t>
            </w:r>
          </w:p>
        </w:tc>
        <w:tc>
          <w:tcPr>
            <w:tcW w:w="2430" w:type="dxa"/>
          </w:tcPr>
          <w:p w14:paraId="04ECD5FB" w14:textId="77777777" w:rsidR="00482B24" w:rsidRPr="002F3575" w:rsidRDefault="00482B24" w:rsidP="00482B24">
            <w:pPr>
              <w:rPr>
                <w:rFonts w:ascii="Arial" w:hAnsi="Arial" w:cs="Arial"/>
                <w:color w:val="000000" w:themeColor="text1"/>
                <w:sz w:val="22"/>
                <w:szCs w:val="22"/>
                <w:shd w:val="clear" w:color="auto" w:fill="FFFFFF"/>
              </w:rPr>
            </w:pPr>
            <w:r w:rsidRPr="002F3575">
              <w:rPr>
                <w:rFonts w:ascii="Arial" w:hAnsi="Arial" w:cs="Arial"/>
                <w:color w:val="000000" w:themeColor="text1"/>
                <w:sz w:val="22"/>
                <w:szCs w:val="22"/>
                <w:shd w:val="clear" w:color="auto" w:fill="FFFFFF"/>
              </w:rPr>
              <w:t>John Wiley &amp; Sons, Inc.</w:t>
            </w:r>
          </w:p>
          <w:p w14:paraId="4FB0588D" w14:textId="77777777" w:rsidR="00717FB2" w:rsidRPr="002F3575" w:rsidRDefault="00717FB2" w:rsidP="003C00AF">
            <w:pPr>
              <w:spacing w:after="100" w:afterAutospacing="1"/>
              <w:rPr>
                <w:rFonts w:ascii="Arial" w:hAnsi="Arial" w:cs="Arial"/>
                <w:color w:val="000000" w:themeColor="text1"/>
                <w:sz w:val="22"/>
                <w:szCs w:val="22"/>
                <w:shd w:val="clear" w:color="auto" w:fill="FFFFFF"/>
              </w:rPr>
            </w:pPr>
          </w:p>
        </w:tc>
        <w:tc>
          <w:tcPr>
            <w:tcW w:w="1829" w:type="dxa"/>
          </w:tcPr>
          <w:p w14:paraId="3B420738" w14:textId="213B358F" w:rsidR="00717FB2" w:rsidRPr="002F3575" w:rsidRDefault="00482B24" w:rsidP="0027496F">
            <w:pPr>
              <w:spacing w:after="100" w:afterAutospacing="1"/>
              <w:contextualSpacing/>
              <w:rPr>
                <w:rFonts w:ascii="Arial" w:hAnsi="Arial" w:cs="Arial"/>
                <w:color w:val="000000" w:themeColor="text1"/>
                <w:sz w:val="22"/>
                <w:szCs w:val="22"/>
                <w:shd w:val="clear" w:color="auto" w:fill="FFFFFF"/>
              </w:rPr>
            </w:pPr>
            <w:r w:rsidRPr="002F3575">
              <w:rPr>
                <w:rFonts w:ascii="Arial" w:hAnsi="Arial" w:cs="Arial"/>
                <w:color w:val="000000" w:themeColor="text1"/>
                <w:sz w:val="22"/>
                <w:szCs w:val="22"/>
                <w:shd w:val="clear" w:color="auto" w:fill="FFFFFF"/>
              </w:rPr>
              <w:t xml:space="preserve">2a </w:t>
            </w:r>
          </w:p>
        </w:tc>
        <w:tc>
          <w:tcPr>
            <w:tcW w:w="1164" w:type="dxa"/>
          </w:tcPr>
          <w:p w14:paraId="6F1BBBB1" w14:textId="5EA1CE53" w:rsidR="00717FB2" w:rsidRPr="002F3575" w:rsidRDefault="00482B24" w:rsidP="0027496F">
            <w:pPr>
              <w:spacing w:after="100" w:afterAutospacing="1"/>
              <w:rPr>
                <w:rFonts w:ascii="Arial" w:hAnsi="Arial" w:cs="Arial"/>
                <w:color w:val="000000" w:themeColor="text1"/>
                <w:sz w:val="22"/>
                <w:szCs w:val="22"/>
                <w:shd w:val="clear" w:color="auto" w:fill="FFFFFF"/>
              </w:rPr>
            </w:pPr>
            <w:r w:rsidRPr="002F3575">
              <w:rPr>
                <w:rFonts w:ascii="Arial" w:hAnsi="Arial" w:cs="Arial"/>
                <w:color w:val="000000" w:themeColor="text1"/>
                <w:sz w:val="22"/>
                <w:szCs w:val="22"/>
                <w:shd w:val="clear" w:color="auto" w:fill="FFFFFF"/>
              </w:rPr>
              <w:t>1997</w:t>
            </w:r>
          </w:p>
        </w:tc>
      </w:tr>
      <w:tr w:rsidR="006C5354" w:rsidRPr="00806069" w14:paraId="3BB07ECD" w14:textId="77777777" w:rsidTr="358C026C">
        <w:tc>
          <w:tcPr>
            <w:tcW w:w="2025" w:type="dxa"/>
          </w:tcPr>
          <w:p w14:paraId="0B16690B" w14:textId="38CB848F" w:rsidR="006C5354" w:rsidRPr="004130FA" w:rsidRDefault="00174156" w:rsidP="00482B24">
            <w:pPr>
              <w:rPr>
                <w:rFonts w:ascii="Arial" w:hAnsi="Arial" w:cs="Arial"/>
                <w:color w:val="000000" w:themeColor="text1"/>
                <w:sz w:val="22"/>
                <w:szCs w:val="22"/>
                <w:shd w:val="clear" w:color="auto" w:fill="FFFFFF"/>
                <w:lang w:val="en-US"/>
              </w:rPr>
            </w:pPr>
            <w:proofErr w:type="spellStart"/>
            <w:r w:rsidRPr="004130FA">
              <w:rPr>
                <w:rFonts w:ascii="Arial" w:hAnsi="Arial" w:cs="Arial"/>
                <w:color w:val="000000" w:themeColor="text1"/>
                <w:sz w:val="22"/>
                <w:szCs w:val="22"/>
                <w:shd w:val="clear" w:color="auto" w:fill="FFFFFF"/>
                <w:lang w:val="en-US"/>
              </w:rPr>
              <w:t>Cunico</w:t>
            </w:r>
            <w:proofErr w:type="spellEnd"/>
            <w:r w:rsidRPr="004130FA">
              <w:rPr>
                <w:rFonts w:ascii="Arial" w:hAnsi="Arial" w:cs="Arial"/>
                <w:color w:val="000000" w:themeColor="text1"/>
                <w:sz w:val="22"/>
                <w:szCs w:val="22"/>
                <w:shd w:val="clear" w:color="auto" w:fill="FFFFFF"/>
                <w:lang w:val="en-US"/>
              </w:rPr>
              <w:t xml:space="preserve"> R.L., Gooding K.M., </w:t>
            </w:r>
            <w:proofErr w:type="spellStart"/>
            <w:r w:rsidRPr="004130FA">
              <w:rPr>
                <w:rFonts w:ascii="Arial" w:hAnsi="Arial" w:cs="Arial"/>
                <w:color w:val="000000" w:themeColor="text1"/>
                <w:sz w:val="22"/>
                <w:szCs w:val="22"/>
                <w:shd w:val="clear" w:color="auto" w:fill="FFFFFF"/>
                <w:lang w:val="en-US"/>
              </w:rPr>
              <w:t>Wehr</w:t>
            </w:r>
            <w:proofErr w:type="spellEnd"/>
            <w:r w:rsidR="00CE3B24" w:rsidRPr="004130FA">
              <w:rPr>
                <w:rFonts w:ascii="Arial" w:hAnsi="Arial" w:cs="Arial"/>
                <w:color w:val="000000" w:themeColor="text1"/>
                <w:sz w:val="22"/>
                <w:szCs w:val="22"/>
                <w:shd w:val="clear" w:color="auto" w:fill="FFFFFF"/>
                <w:lang w:val="en-US"/>
              </w:rPr>
              <w:t xml:space="preserve"> T.</w:t>
            </w:r>
          </w:p>
        </w:tc>
        <w:tc>
          <w:tcPr>
            <w:tcW w:w="1380" w:type="dxa"/>
          </w:tcPr>
          <w:p w14:paraId="5265E874" w14:textId="77777777" w:rsidR="0080545B" w:rsidRPr="004130FA" w:rsidRDefault="0080545B" w:rsidP="0080545B">
            <w:pPr>
              <w:rPr>
                <w:rFonts w:ascii="Arial" w:hAnsi="Arial" w:cs="Arial"/>
                <w:sz w:val="22"/>
                <w:szCs w:val="22"/>
                <w:lang w:val="en-US"/>
              </w:rPr>
            </w:pPr>
            <w:r w:rsidRPr="004130FA">
              <w:rPr>
                <w:rFonts w:ascii="Arial" w:hAnsi="Arial" w:cs="Arial"/>
                <w:color w:val="333333"/>
                <w:sz w:val="22"/>
                <w:szCs w:val="22"/>
                <w:lang w:val="en-US"/>
              </w:rPr>
              <w:t>Basic HPLC and CE of Biomolecules</w:t>
            </w:r>
          </w:p>
          <w:p w14:paraId="75C87122" w14:textId="77777777" w:rsidR="006C5354" w:rsidRPr="004130FA" w:rsidRDefault="006C5354" w:rsidP="002F3575">
            <w:pPr>
              <w:pStyle w:val="Ttulo1"/>
              <w:spacing w:before="0" w:beforeAutospacing="0" w:after="150" w:afterAutospacing="0"/>
              <w:rPr>
                <w:rFonts w:ascii="Arial" w:eastAsiaTheme="minorHAnsi" w:hAnsi="Arial" w:cs="Arial"/>
                <w:b w:val="0"/>
                <w:bCs w:val="0"/>
                <w:color w:val="000000" w:themeColor="text1"/>
                <w:kern w:val="0"/>
                <w:sz w:val="22"/>
                <w:szCs w:val="22"/>
                <w:shd w:val="clear" w:color="auto" w:fill="FFFFFF"/>
                <w:lang w:val="en-US" w:eastAsia="en-US"/>
              </w:rPr>
            </w:pPr>
          </w:p>
        </w:tc>
        <w:tc>
          <w:tcPr>
            <w:tcW w:w="2430" w:type="dxa"/>
          </w:tcPr>
          <w:p w14:paraId="055F5068" w14:textId="77777777" w:rsidR="00CE3B24" w:rsidRPr="004130FA" w:rsidRDefault="00CE3B24" w:rsidP="00CE3B24">
            <w:pPr>
              <w:rPr>
                <w:rFonts w:ascii="Arial" w:hAnsi="Arial" w:cs="Arial"/>
                <w:sz w:val="22"/>
                <w:szCs w:val="22"/>
              </w:rPr>
            </w:pPr>
            <w:r w:rsidRPr="004130FA">
              <w:rPr>
                <w:rFonts w:ascii="Arial" w:hAnsi="Arial" w:cs="Arial"/>
                <w:color w:val="111111"/>
                <w:sz w:val="22"/>
                <w:szCs w:val="22"/>
                <w:shd w:val="clear" w:color="auto" w:fill="FFFFFF"/>
              </w:rPr>
              <w:t>Bay Bioanalytical Laboratory</w:t>
            </w:r>
            <w:r w:rsidRPr="004130FA">
              <w:rPr>
                <w:rStyle w:val="apple-converted-space"/>
                <w:rFonts w:ascii="Arial" w:hAnsi="Arial" w:cs="Arial"/>
                <w:color w:val="111111"/>
                <w:sz w:val="22"/>
                <w:szCs w:val="22"/>
                <w:shd w:val="clear" w:color="auto" w:fill="FFFFFF"/>
              </w:rPr>
              <w:t> </w:t>
            </w:r>
          </w:p>
          <w:p w14:paraId="25A910A7" w14:textId="77777777" w:rsidR="006C5354" w:rsidRPr="004130FA" w:rsidRDefault="006C5354" w:rsidP="00482B24">
            <w:pPr>
              <w:rPr>
                <w:rFonts w:ascii="Arial" w:hAnsi="Arial" w:cs="Arial"/>
                <w:color w:val="000000" w:themeColor="text1"/>
                <w:sz w:val="22"/>
                <w:szCs w:val="22"/>
                <w:shd w:val="clear" w:color="auto" w:fill="FFFFFF"/>
                <w:lang w:val="en-US"/>
              </w:rPr>
            </w:pPr>
          </w:p>
        </w:tc>
        <w:tc>
          <w:tcPr>
            <w:tcW w:w="1829" w:type="dxa"/>
          </w:tcPr>
          <w:p w14:paraId="61F08E57" w14:textId="77777777" w:rsidR="006C5354" w:rsidRPr="004130FA" w:rsidRDefault="006C5354" w:rsidP="0027496F">
            <w:pPr>
              <w:spacing w:after="100" w:afterAutospacing="1"/>
              <w:contextualSpacing/>
              <w:rPr>
                <w:rFonts w:ascii="Arial" w:hAnsi="Arial" w:cs="Arial"/>
                <w:color w:val="000000" w:themeColor="text1"/>
                <w:sz w:val="22"/>
                <w:szCs w:val="22"/>
                <w:shd w:val="clear" w:color="auto" w:fill="FFFFFF"/>
                <w:lang w:val="en-US"/>
              </w:rPr>
            </w:pPr>
          </w:p>
        </w:tc>
        <w:tc>
          <w:tcPr>
            <w:tcW w:w="1164" w:type="dxa"/>
          </w:tcPr>
          <w:p w14:paraId="649177DE" w14:textId="259B8306" w:rsidR="006C5354" w:rsidRPr="004130FA" w:rsidRDefault="00CE3B24" w:rsidP="0027496F">
            <w:pPr>
              <w:spacing w:after="100" w:afterAutospacing="1"/>
              <w:rPr>
                <w:rFonts w:ascii="Arial" w:hAnsi="Arial" w:cs="Arial"/>
                <w:color w:val="000000" w:themeColor="text1"/>
                <w:sz w:val="22"/>
                <w:szCs w:val="22"/>
                <w:shd w:val="clear" w:color="auto" w:fill="FFFFFF"/>
                <w:lang w:val="en-US"/>
              </w:rPr>
            </w:pPr>
            <w:r w:rsidRPr="004130FA">
              <w:rPr>
                <w:rFonts w:ascii="Arial" w:hAnsi="Arial" w:cs="Arial"/>
                <w:color w:val="000000" w:themeColor="text1"/>
                <w:sz w:val="22"/>
                <w:szCs w:val="22"/>
                <w:shd w:val="clear" w:color="auto" w:fill="FFFFFF"/>
                <w:lang w:val="en-US"/>
              </w:rPr>
              <w:t>1998</w:t>
            </w:r>
          </w:p>
        </w:tc>
      </w:tr>
      <w:tr w:rsidR="00917B54" w:rsidRPr="00806069" w14:paraId="46A0DB48" w14:textId="77777777" w:rsidTr="358C026C">
        <w:tc>
          <w:tcPr>
            <w:tcW w:w="2025" w:type="dxa"/>
          </w:tcPr>
          <w:p w14:paraId="38C70373" w14:textId="593DC95C" w:rsidR="00917B54" w:rsidRPr="004130FA" w:rsidRDefault="002C4AD5" w:rsidP="00482B24">
            <w:pPr>
              <w:rPr>
                <w:rFonts w:ascii="Arial" w:hAnsi="Arial" w:cs="Arial"/>
                <w:color w:val="000000" w:themeColor="text1"/>
                <w:sz w:val="22"/>
                <w:szCs w:val="22"/>
                <w:shd w:val="clear" w:color="auto" w:fill="FFFFFF"/>
                <w:lang w:val="en-US"/>
              </w:rPr>
            </w:pPr>
            <w:r w:rsidRPr="004130FA">
              <w:rPr>
                <w:rFonts w:ascii="Arial" w:hAnsi="Arial" w:cs="Arial"/>
                <w:color w:val="000000" w:themeColor="text1"/>
                <w:sz w:val="22"/>
                <w:szCs w:val="22"/>
                <w:shd w:val="clear" w:color="auto" w:fill="FFFFFF"/>
                <w:lang w:val="en-US"/>
              </w:rPr>
              <w:t>Dong M.W.</w:t>
            </w:r>
          </w:p>
        </w:tc>
        <w:tc>
          <w:tcPr>
            <w:tcW w:w="1380" w:type="dxa"/>
          </w:tcPr>
          <w:p w14:paraId="45DC208E" w14:textId="5560E09A" w:rsidR="00917B54" w:rsidRPr="004130FA" w:rsidRDefault="002C4AD5" w:rsidP="0085547A">
            <w:pPr>
              <w:pStyle w:val="Ttulo1"/>
              <w:spacing w:before="0" w:beforeAutospacing="0" w:after="150" w:afterAutospacing="0"/>
              <w:rPr>
                <w:rFonts w:ascii="Arial" w:hAnsi="Arial" w:cs="Arial"/>
                <w:b w:val="0"/>
                <w:bCs w:val="0"/>
                <w:color w:val="333333"/>
                <w:sz w:val="22"/>
                <w:szCs w:val="22"/>
                <w:lang w:val="en-US"/>
              </w:rPr>
            </w:pPr>
            <w:r w:rsidRPr="009F5606">
              <w:rPr>
                <w:rStyle w:val="Ttulo10"/>
                <w:rFonts w:ascii="Arial" w:hAnsi="Arial" w:cs="Arial"/>
                <w:b w:val="0"/>
                <w:bCs w:val="0"/>
                <w:color w:val="1C1D1E"/>
                <w:sz w:val="22"/>
                <w:szCs w:val="22"/>
                <w:lang w:val="en-US"/>
              </w:rPr>
              <w:t>Modern HPLC for Practicing Scientists</w:t>
            </w:r>
          </w:p>
        </w:tc>
        <w:tc>
          <w:tcPr>
            <w:tcW w:w="2430" w:type="dxa"/>
          </w:tcPr>
          <w:p w14:paraId="28D9AFE5" w14:textId="1CFF4CD9" w:rsidR="00917B54" w:rsidRPr="004130FA" w:rsidRDefault="00F0511B" w:rsidP="0085547A">
            <w:pPr>
              <w:rPr>
                <w:rFonts w:ascii="Arial" w:hAnsi="Arial" w:cs="Arial"/>
                <w:color w:val="111111"/>
                <w:sz w:val="22"/>
                <w:szCs w:val="22"/>
                <w:shd w:val="clear" w:color="auto" w:fill="FFFFFF"/>
              </w:rPr>
            </w:pPr>
            <w:r w:rsidRPr="004130FA">
              <w:rPr>
                <w:rFonts w:ascii="Arial" w:hAnsi="Arial" w:cs="Arial"/>
                <w:color w:val="000000" w:themeColor="text1"/>
                <w:sz w:val="22"/>
                <w:szCs w:val="22"/>
                <w:shd w:val="clear" w:color="auto" w:fill="FFFFFF"/>
              </w:rPr>
              <w:t>John Wiley &amp; Sons, Inc.</w:t>
            </w:r>
          </w:p>
        </w:tc>
        <w:tc>
          <w:tcPr>
            <w:tcW w:w="1829" w:type="dxa"/>
          </w:tcPr>
          <w:p w14:paraId="423DA288" w14:textId="70023027" w:rsidR="00917B54" w:rsidRPr="004130FA" w:rsidRDefault="002035BD" w:rsidP="0027496F">
            <w:pPr>
              <w:spacing w:after="100" w:afterAutospacing="1"/>
              <w:contextualSpacing/>
              <w:rPr>
                <w:rFonts w:ascii="Arial" w:hAnsi="Arial" w:cs="Arial"/>
                <w:color w:val="000000" w:themeColor="text1"/>
                <w:sz w:val="22"/>
                <w:szCs w:val="22"/>
                <w:shd w:val="clear" w:color="auto" w:fill="FFFFFF"/>
                <w:lang w:val="en-US"/>
              </w:rPr>
            </w:pPr>
            <w:r w:rsidRPr="004130FA">
              <w:rPr>
                <w:rFonts w:ascii="Arial" w:hAnsi="Arial" w:cs="Arial"/>
                <w:color w:val="000000" w:themeColor="text1"/>
                <w:sz w:val="22"/>
                <w:szCs w:val="22"/>
                <w:shd w:val="clear" w:color="auto" w:fill="FFFFFF"/>
                <w:lang w:val="en-US"/>
              </w:rPr>
              <w:t>1</w:t>
            </w:r>
            <w:r w:rsidRPr="004130FA">
              <w:rPr>
                <w:rFonts w:ascii="Arial" w:hAnsi="Arial" w:cs="Arial"/>
                <w:color w:val="000000" w:themeColor="text1"/>
                <w:sz w:val="22"/>
                <w:szCs w:val="22"/>
                <w:shd w:val="clear" w:color="auto" w:fill="FFFFFF"/>
                <w:vertAlign w:val="superscript"/>
                <w:lang w:val="en-US"/>
              </w:rPr>
              <w:t>a</w:t>
            </w:r>
          </w:p>
        </w:tc>
        <w:tc>
          <w:tcPr>
            <w:tcW w:w="1164" w:type="dxa"/>
          </w:tcPr>
          <w:p w14:paraId="51911A0A" w14:textId="6F424F36" w:rsidR="00917B54" w:rsidRPr="004130FA" w:rsidRDefault="002C4AD5" w:rsidP="0027496F">
            <w:pPr>
              <w:spacing w:after="100" w:afterAutospacing="1"/>
              <w:rPr>
                <w:rFonts w:ascii="Arial" w:hAnsi="Arial" w:cs="Arial"/>
                <w:color w:val="000000" w:themeColor="text1"/>
                <w:sz w:val="22"/>
                <w:szCs w:val="22"/>
                <w:shd w:val="clear" w:color="auto" w:fill="FFFFFF"/>
                <w:lang w:val="en-US"/>
              </w:rPr>
            </w:pPr>
            <w:r w:rsidRPr="004130FA">
              <w:rPr>
                <w:rFonts w:ascii="Arial" w:hAnsi="Arial" w:cs="Arial"/>
                <w:color w:val="000000" w:themeColor="text1"/>
                <w:sz w:val="22"/>
                <w:szCs w:val="22"/>
                <w:shd w:val="clear" w:color="auto" w:fill="FFFFFF"/>
                <w:lang w:val="en-US"/>
              </w:rPr>
              <w:t>2006</w:t>
            </w:r>
          </w:p>
        </w:tc>
      </w:tr>
      <w:tr w:rsidR="00C079D2" w:rsidRPr="00C079D2" w14:paraId="44D1A02D" w14:textId="77777777" w:rsidTr="358C026C">
        <w:tc>
          <w:tcPr>
            <w:tcW w:w="8828" w:type="dxa"/>
            <w:gridSpan w:val="5"/>
            <w:shd w:val="clear" w:color="auto" w:fill="44546A" w:themeFill="text2"/>
          </w:tcPr>
          <w:p w14:paraId="1E79E1A1"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0384B19E" w14:textId="77777777" w:rsidTr="358C026C">
        <w:tc>
          <w:tcPr>
            <w:tcW w:w="8828" w:type="dxa"/>
            <w:gridSpan w:val="5"/>
          </w:tcPr>
          <w:p w14:paraId="38FAAB26" w14:textId="37A2ACAF" w:rsidR="00C079D2" w:rsidRPr="00EA559F" w:rsidRDefault="0088429E">
            <w:pPr>
              <w:rPr>
                <w:rFonts w:ascii="ArialMT" w:hAnsi="ArialMT" w:cstheme="minorBidi"/>
                <w:sz w:val="22"/>
                <w:szCs w:val="22"/>
              </w:rPr>
            </w:pPr>
            <w:r w:rsidRPr="00EA559F">
              <w:rPr>
                <w:rFonts w:ascii="ArialMT" w:hAnsi="ArialMT" w:cstheme="minorBidi"/>
                <w:sz w:val="22"/>
                <w:szCs w:val="22"/>
              </w:rPr>
              <w:t xml:space="preserve">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w:t>
            </w:r>
            <w:r w:rsidRPr="00EA559F">
              <w:rPr>
                <w:rFonts w:ascii="ArialMT" w:hAnsi="ArialMT" w:cstheme="minorBidi"/>
                <w:sz w:val="22"/>
                <w:szCs w:val="22"/>
              </w:rPr>
              <w:lastRenderedPageBreak/>
              <w:t>los temas de la asignatura, y además, que demuestre capacidad en el manejo de información con un enfoque interdisciplinario.</w:t>
            </w:r>
          </w:p>
        </w:tc>
      </w:tr>
      <w:tr w:rsidR="00C079D2" w:rsidRPr="00C079D2" w14:paraId="24A9D142" w14:textId="77777777" w:rsidTr="358C026C">
        <w:tc>
          <w:tcPr>
            <w:tcW w:w="8828" w:type="dxa"/>
            <w:gridSpan w:val="5"/>
            <w:shd w:val="clear" w:color="auto" w:fill="44546A" w:themeFill="text2"/>
          </w:tcPr>
          <w:p w14:paraId="149EA197"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lastRenderedPageBreak/>
              <w:t>NOMBRE Y FIRMA DE QUIEN DISEÑÓ CARTA DESCRIPTIVA</w:t>
            </w:r>
          </w:p>
        </w:tc>
      </w:tr>
      <w:tr w:rsidR="00C079D2" w:rsidRPr="00C079D2" w14:paraId="67DA3FB8" w14:textId="77777777" w:rsidTr="358C026C">
        <w:tc>
          <w:tcPr>
            <w:tcW w:w="8828" w:type="dxa"/>
            <w:gridSpan w:val="5"/>
          </w:tcPr>
          <w:p w14:paraId="059D592B" w14:textId="10027415" w:rsidR="00E315FD" w:rsidRDefault="009F599A" w:rsidP="00E315FD">
            <w:pPr>
              <w:contextualSpacing/>
              <w:rPr>
                <w:rFonts w:ascii="Arial" w:hAnsi="Arial" w:cs="Arial"/>
                <w:sz w:val="22"/>
                <w:szCs w:val="22"/>
              </w:rPr>
            </w:pPr>
            <w:r>
              <w:rPr>
                <w:noProof/>
              </w:rPr>
              <w:drawing>
                <wp:anchor distT="0" distB="0" distL="114300" distR="114300" simplePos="0" relativeHeight="251659264" behindDoc="1" locked="0" layoutInCell="1" allowOverlap="1" wp14:anchorId="641F05FA" wp14:editId="083F852B">
                  <wp:simplePos x="0" y="0"/>
                  <wp:positionH relativeFrom="column">
                    <wp:posOffset>1530621</wp:posOffset>
                  </wp:positionH>
                  <wp:positionV relativeFrom="paragraph">
                    <wp:posOffset>80483</wp:posOffset>
                  </wp:positionV>
                  <wp:extent cx="918210" cy="504190"/>
                  <wp:effectExtent l="25400" t="38100" r="21590" b="419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rot="21367992">
                            <a:off x="0" y="0"/>
                            <a:ext cx="918210" cy="504190"/>
                          </a:xfrm>
                          <a:prstGeom prst="rect">
                            <a:avLst/>
                          </a:prstGeom>
                        </pic:spPr>
                      </pic:pic>
                    </a:graphicData>
                  </a:graphic>
                  <wp14:sizeRelH relativeFrom="page">
                    <wp14:pctWidth>0</wp14:pctWidth>
                  </wp14:sizeRelH>
                  <wp14:sizeRelV relativeFrom="page">
                    <wp14:pctHeight>0</wp14:pctHeight>
                  </wp14:sizeRelV>
                </wp:anchor>
              </w:drawing>
            </w:r>
          </w:p>
          <w:p w14:paraId="00727947" w14:textId="0DB5EE02" w:rsidR="00E315FD" w:rsidRDefault="00E315FD" w:rsidP="00E315FD">
            <w:pPr>
              <w:contextualSpacing/>
              <w:rPr>
                <w:rFonts w:ascii="Arial" w:hAnsi="Arial" w:cs="Arial"/>
                <w:sz w:val="22"/>
                <w:szCs w:val="22"/>
              </w:rPr>
            </w:pPr>
          </w:p>
          <w:p w14:paraId="42A34FAC" w14:textId="0E2333AF" w:rsidR="00E315FD" w:rsidRPr="00652961" w:rsidRDefault="18A927DF" w:rsidP="00E315FD">
            <w:pPr>
              <w:contextualSpacing/>
            </w:pPr>
            <w:r w:rsidRPr="6E6DDC22">
              <w:rPr>
                <w:rFonts w:ascii="Arial" w:hAnsi="Arial" w:cs="Arial"/>
                <w:sz w:val="22"/>
                <w:szCs w:val="22"/>
              </w:rPr>
              <w:t xml:space="preserve">Dra. </w:t>
            </w:r>
            <w:r w:rsidR="00E315FD" w:rsidRPr="6E6DDC22">
              <w:rPr>
                <w:rFonts w:ascii="Arial" w:hAnsi="Arial" w:cs="Arial"/>
                <w:sz w:val="22"/>
                <w:szCs w:val="22"/>
              </w:rPr>
              <w:t>B</w:t>
            </w:r>
            <w:r w:rsidR="00E315FD">
              <w:t>eatriz Montaño Leyva ____________</w:t>
            </w:r>
          </w:p>
          <w:p w14:paraId="21CD9BAF" w14:textId="0135BCEC" w:rsidR="00C079D2" w:rsidRPr="00C079D2" w:rsidRDefault="00C079D2">
            <w:pPr>
              <w:contextualSpacing/>
              <w:rPr>
                <w:rFonts w:ascii="Arial" w:hAnsi="Arial" w:cs="Arial"/>
                <w:sz w:val="22"/>
                <w:szCs w:val="22"/>
              </w:rPr>
            </w:pPr>
          </w:p>
        </w:tc>
      </w:tr>
    </w:tbl>
    <w:p w14:paraId="3ACB6A0F"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CD0"/>
    <w:multiLevelType w:val="multilevel"/>
    <w:tmpl w:val="57AE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17444"/>
    <w:multiLevelType w:val="multilevel"/>
    <w:tmpl w:val="2EEE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16635"/>
    <w:multiLevelType w:val="multilevel"/>
    <w:tmpl w:val="8D3C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03183"/>
    <w:multiLevelType w:val="multilevel"/>
    <w:tmpl w:val="55F2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31F5D"/>
    <w:multiLevelType w:val="multilevel"/>
    <w:tmpl w:val="E4F6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13A0F"/>
    <w:multiLevelType w:val="multilevel"/>
    <w:tmpl w:val="2E3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67A13"/>
    <w:multiLevelType w:val="multilevel"/>
    <w:tmpl w:val="609E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9453D"/>
    <w:multiLevelType w:val="hybridMultilevel"/>
    <w:tmpl w:val="EEAA8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9D4AE9"/>
    <w:multiLevelType w:val="multilevel"/>
    <w:tmpl w:val="2E4C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596C48"/>
    <w:multiLevelType w:val="multilevel"/>
    <w:tmpl w:val="609E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0311DF"/>
    <w:multiLevelType w:val="multilevel"/>
    <w:tmpl w:val="A4A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2F5122"/>
    <w:multiLevelType w:val="multilevel"/>
    <w:tmpl w:val="B1CC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C444B"/>
    <w:multiLevelType w:val="multilevel"/>
    <w:tmpl w:val="487C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5C2E21"/>
    <w:multiLevelType w:val="multilevel"/>
    <w:tmpl w:val="D332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87797"/>
    <w:multiLevelType w:val="multilevel"/>
    <w:tmpl w:val="609E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C13BE5"/>
    <w:multiLevelType w:val="multilevel"/>
    <w:tmpl w:val="E236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45AEA"/>
    <w:multiLevelType w:val="multilevel"/>
    <w:tmpl w:val="1F0E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073888">
    <w:abstractNumId w:val="5"/>
  </w:num>
  <w:num w:numId="2" w16cid:durableId="281039902">
    <w:abstractNumId w:val="15"/>
  </w:num>
  <w:num w:numId="3" w16cid:durableId="1618561756">
    <w:abstractNumId w:val="7"/>
  </w:num>
  <w:num w:numId="4" w16cid:durableId="1241716752">
    <w:abstractNumId w:val="1"/>
  </w:num>
  <w:num w:numId="5" w16cid:durableId="743458009">
    <w:abstractNumId w:val="2"/>
  </w:num>
  <w:num w:numId="6" w16cid:durableId="1537893701">
    <w:abstractNumId w:val="10"/>
  </w:num>
  <w:num w:numId="7" w16cid:durableId="1312826941">
    <w:abstractNumId w:val="4"/>
  </w:num>
  <w:num w:numId="8" w16cid:durableId="1345093482">
    <w:abstractNumId w:val="12"/>
  </w:num>
  <w:num w:numId="9" w16cid:durableId="1852572808">
    <w:abstractNumId w:val="0"/>
  </w:num>
  <w:num w:numId="10" w16cid:durableId="1398432886">
    <w:abstractNumId w:val="14"/>
  </w:num>
  <w:num w:numId="11" w16cid:durableId="128403246">
    <w:abstractNumId w:val="11"/>
  </w:num>
  <w:num w:numId="12" w16cid:durableId="1495029473">
    <w:abstractNumId w:val="8"/>
  </w:num>
  <w:num w:numId="13" w16cid:durableId="222567720">
    <w:abstractNumId w:val="3"/>
  </w:num>
  <w:num w:numId="14" w16cid:durableId="220940915">
    <w:abstractNumId w:val="16"/>
  </w:num>
  <w:num w:numId="15" w16cid:durableId="479078027">
    <w:abstractNumId w:val="13"/>
  </w:num>
  <w:num w:numId="16" w16cid:durableId="2127461687">
    <w:abstractNumId w:val="9"/>
  </w:num>
  <w:num w:numId="17" w16cid:durableId="1378972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73EF3"/>
    <w:rsid w:val="00130DD0"/>
    <w:rsid w:val="0016592D"/>
    <w:rsid w:val="00174156"/>
    <w:rsid w:val="002035BD"/>
    <w:rsid w:val="002514D0"/>
    <w:rsid w:val="0027496F"/>
    <w:rsid w:val="00281ADA"/>
    <w:rsid w:val="002C4AD5"/>
    <w:rsid w:val="002F3575"/>
    <w:rsid w:val="002F55F9"/>
    <w:rsid w:val="0031129B"/>
    <w:rsid w:val="00322D23"/>
    <w:rsid w:val="00323907"/>
    <w:rsid w:val="003505C9"/>
    <w:rsid w:val="00374393"/>
    <w:rsid w:val="00395480"/>
    <w:rsid w:val="003A70D7"/>
    <w:rsid w:val="003C00AF"/>
    <w:rsid w:val="003C077D"/>
    <w:rsid w:val="004044C1"/>
    <w:rsid w:val="004048D3"/>
    <w:rsid w:val="004130FA"/>
    <w:rsid w:val="00416DDF"/>
    <w:rsid w:val="0042386C"/>
    <w:rsid w:val="00477DB2"/>
    <w:rsid w:val="00482B24"/>
    <w:rsid w:val="004B42C8"/>
    <w:rsid w:val="004D3C98"/>
    <w:rsid w:val="004F6169"/>
    <w:rsid w:val="005E4243"/>
    <w:rsid w:val="005E51DB"/>
    <w:rsid w:val="006023A8"/>
    <w:rsid w:val="00605A24"/>
    <w:rsid w:val="00635E1F"/>
    <w:rsid w:val="006C5354"/>
    <w:rsid w:val="00717FB2"/>
    <w:rsid w:val="00782C4E"/>
    <w:rsid w:val="007B2FB6"/>
    <w:rsid w:val="007C62E0"/>
    <w:rsid w:val="0080213F"/>
    <w:rsid w:val="0080545B"/>
    <w:rsid w:val="00806069"/>
    <w:rsid w:val="0085547A"/>
    <w:rsid w:val="0088429E"/>
    <w:rsid w:val="008A3F5A"/>
    <w:rsid w:val="00917B54"/>
    <w:rsid w:val="00940D0E"/>
    <w:rsid w:val="009F5606"/>
    <w:rsid w:val="009F599A"/>
    <w:rsid w:val="00A630DE"/>
    <w:rsid w:val="00A91C1E"/>
    <w:rsid w:val="00AB1B87"/>
    <w:rsid w:val="00AD6EEB"/>
    <w:rsid w:val="00AE4084"/>
    <w:rsid w:val="00B06ADD"/>
    <w:rsid w:val="00B14260"/>
    <w:rsid w:val="00B701A6"/>
    <w:rsid w:val="00B86A25"/>
    <w:rsid w:val="00BE22C6"/>
    <w:rsid w:val="00C079D2"/>
    <w:rsid w:val="00C4210E"/>
    <w:rsid w:val="00C8263E"/>
    <w:rsid w:val="00CE3B24"/>
    <w:rsid w:val="00D03D02"/>
    <w:rsid w:val="00D349B3"/>
    <w:rsid w:val="00D77531"/>
    <w:rsid w:val="00D83D91"/>
    <w:rsid w:val="00DA05AA"/>
    <w:rsid w:val="00DA59B5"/>
    <w:rsid w:val="00DC72B5"/>
    <w:rsid w:val="00DD0EE1"/>
    <w:rsid w:val="00DE734C"/>
    <w:rsid w:val="00E14D66"/>
    <w:rsid w:val="00E315FD"/>
    <w:rsid w:val="00E7715A"/>
    <w:rsid w:val="00EA559F"/>
    <w:rsid w:val="00EA7955"/>
    <w:rsid w:val="00F0511B"/>
    <w:rsid w:val="00F174C0"/>
    <w:rsid w:val="00F85E70"/>
    <w:rsid w:val="00FC4B4B"/>
    <w:rsid w:val="00FC6DE7"/>
    <w:rsid w:val="17CA1A7D"/>
    <w:rsid w:val="18A927DF"/>
    <w:rsid w:val="1BD69E65"/>
    <w:rsid w:val="1C1FF428"/>
    <w:rsid w:val="356DC99D"/>
    <w:rsid w:val="358C026C"/>
    <w:rsid w:val="3F5DEC64"/>
    <w:rsid w:val="4B63CED9"/>
    <w:rsid w:val="51941973"/>
    <w:rsid w:val="5E8D9929"/>
    <w:rsid w:val="6E6DD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E9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5B"/>
    <w:rPr>
      <w:rFonts w:ascii="Times New Roman" w:eastAsia="Times New Roman" w:hAnsi="Times New Roman" w:cs="Times New Roman"/>
      <w:lang w:eastAsia="es-MX"/>
    </w:rPr>
  </w:style>
  <w:style w:type="paragraph" w:styleId="Ttulo1">
    <w:name w:val="heading 1"/>
    <w:basedOn w:val="Normal"/>
    <w:link w:val="Ttulo1Car"/>
    <w:uiPriority w:val="9"/>
    <w:qFormat/>
    <w:rsid w:val="00374393"/>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eastAsiaTheme="minorHAnsi" w:hAnsi="Arial" w:cstheme="minorBidi"/>
      <w:sz w:val="22"/>
      <w:szCs w:val="22"/>
      <w:lang w:eastAsia="en-US"/>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B701A6"/>
  </w:style>
  <w:style w:type="paragraph" w:styleId="NormalWeb">
    <w:name w:val="Normal (Web)"/>
    <w:basedOn w:val="Normal"/>
    <w:uiPriority w:val="99"/>
    <w:unhideWhenUsed/>
    <w:rsid w:val="0031129B"/>
    <w:pPr>
      <w:spacing w:before="100" w:beforeAutospacing="1" w:after="100" w:afterAutospacing="1"/>
    </w:pPr>
  </w:style>
  <w:style w:type="character" w:customStyle="1" w:styleId="Ttulo1Car">
    <w:name w:val="Título 1 Car"/>
    <w:basedOn w:val="Fuentedeprrafopredeter"/>
    <w:link w:val="Ttulo1"/>
    <w:uiPriority w:val="9"/>
    <w:rsid w:val="00374393"/>
    <w:rPr>
      <w:rFonts w:ascii="Times New Roman" w:eastAsia="Times New Roman" w:hAnsi="Times New Roman" w:cs="Times New Roman"/>
      <w:b/>
      <w:bCs/>
      <w:kern w:val="36"/>
      <w:sz w:val="48"/>
      <w:szCs w:val="48"/>
      <w:lang w:eastAsia="es-MX"/>
    </w:rPr>
  </w:style>
  <w:style w:type="character" w:customStyle="1" w:styleId="Ttulo10">
    <w:name w:val="Título1"/>
    <w:basedOn w:val="Fuentedeprrafopredeter"/>
    <w:rsid w:val="00374393"/>
  </w:style>
  <w:style w:type="character" w:customStyle="1" w:styleId="volume">
    <w:name w:val="volume"/>
    <w:basedOn w:val="Fuentedeprrafopredeter"/>
    <w:rsid w:val="00374393"/>
  </w:style>
  <w:style w:type="character" w:styleId="Hipervnculo">
    <w:name w:val="Hyperlink"/>
    <w:basedOn w:val="Fuentedeprrafopredeter"/>
    <w:uiPriority w:val="99"/>
    <w:semiHidden/>
    <w:unhideWhenUsed/>
    <w:rsid w:val="00482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142">
      <w:bodyDiv w:val="1"/>
      <w:marLeft w:val="0"/>
      <w:marRight w:val="0"/>
      <w:marTop w:val="0"/>
      <w:marBottom w:val="0"/>
      <w:divBdr>
        <w:top w:val="none" w:sz="0" w:space="0" w:color="auto"/>
        <w:left w:val="none" w:sz="0" w:space="0" w:color="auto"/>
        <w:bottom w:val="none" w:sz="0" w:space="0" w:color="auto"/>
        <w:right w:val="none" w:sz="0" w:space="0" w:color="auto"/>
      </w:divBdr>
      <w:divsChild>
        <w:div w:id="1547568959">
          <w:marLeft w:val="0"/>
          <w:marRight w:val="0"/>
          <w:marTop w:val="0"/>
          <w:marBottom w:val="0"/>
          <w:divBdr>
            <w:top w:val="none" w:sz="0" w:space="0" w:color="auto"/>
            <w:left w:val="none" w:sz="0" w:space="0" w:color="auto"/>
            <w:bottom w:val="none" w:sz="0" w:space="0" w:color="auto"/>
            <w:right w:val="none" w:sz="0" w:space="0" w:color="auto"/>
          </w:divBdr>
          <w:divsChild>
            <w:div w:id="1259631002">
              <w:marLeft w:val="0"/>
              <w:marRight w:val="0"/>
              <w:marTop w:val="0"/>
              <w:marBottom w:val="0"/>
              <w:divBdr>
                <w:top w:val="none" w:sz="0" w:space="0" w:color="auto"/>
                <w:left w:val="none" w:sz="0" w:space="0" w:color="auto"/>
                <w:bottom w:val="none" w:sz="0" w:space="0" w:color="auto"/>
                <w:right w:val="none" w:sz="0" w:space="0" w:color="auto"/>
              </w:divBdr>
              <w:divsChild>
                <w:div w:id="1104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7792">
      <w:bodyDiv w:val="1"/>
      <w:marLeft w:val="0"/>
      <w:marRight w:val="0"/>
      <w:marTop w:val="0"/>
      <w:marBottom w:val="0"/>
      <w:divBdr>
        <w:top w:val="none" w:sz="0" w:space="0" w:color="auto"/>
        <w:left w:val="none" w:sz="0" w:space="0" w:color="auto"/>
        <w:bottom w:val="none" w:sz="0" w:space="0" w:color="auto"/>
        <w:right w:val="none" w:sz="0" w:space="0" w:color="auto"/>
      </w:divBdr>
    </w:div>
    <w:div w:id="182132041">
      <w:bodyDiv w:val="1"/>
      <w:marLeft w:val="0"/>
      <w:marRight w:val="0"/>
      <w:marTop w:val="0"/>
      <w:marBottom w:val="0"/>
      <w:divBdr>
        <w:top w:val="none" w:sz="0" w:space="0" w:color="auto"/>
        <w:left w:val="none" w:sz="0" w:space="0" w:color="auto"/>
        <w:bottom w:val="none" w:sz="0" w:space="0" w:color="auto"/>
        <w:right w:val="none" w:sz="0" w:space="0" w:color="auto"/>
      </w:divBdr>
    </w:div>
    <w:div w:id="203107154">
      <w:bodyDiv w:val="1"/>
      <w:marLeft w:val="0"/>
      <w:marRight w:val="0"/>
      <w:marTop w:val="0"/>
      <w:marBottom w:val="0"/>
      <w:divBdr>
        <w:top w:val="none" w:sz="0" w:space="0" w:color="auto"/>
        <w:left w:val="none" w:sz="0" w:space="0" w:color="auto"/>
        <w:bottom w:val="none" w:sz="0" w:space="0" w:color="auto"/>
        <w:right w:val="none" w:sz="0" w:space="0" w:color="auto"/>
      </w:divBdr>
    </w:div>
    <w:div w:id="270747418">
      <w:bodyDiv w:val="1"/>
      <w:marLeft w:val="0"/>
      <w:marRight w:val="0"/>
      <w:marTop w:val="0"/>
      <w:marBottom w:val="0"/>
      <w:divBdr>
        <w:top w:val="none" w:sz="0" w:space="0" w:color="auto"/>
        <w:left w:val="none" w:sz="0" w:space="0" w:color="auto"/>
        <w:bottom w:val="none" w:sz="0" w:space="0" w:color="auto"/>
        <w:right w:val="none" w:sz="0" w:space="0" w:color="auto"/>
      </w:divBdr>
    </w:div>
    <w:div w:id="292684005">
      <w:bodyDiv w:val="1"/>
      <w:marLeft w:val="0"/>
      <w:marRight w:val="0"/>
      <w:marTop w:val="0"/>
      <w:marBottom w:val="0"/>
      <w:divBdr>
        <w:top w:val="none" w:sz="0" w:space="0" w:color="auto"/>
        <w:left w:val="none" w:sz="0" w:space="0" w:color="auto"/>
        <w:bottom w:val="none" w:sz="0" w:space="0" w:color="auto"/>
        <w:right w:val="none" w:sz="0" w:space="0" w:color="auto"/>
      </w:divBdr>
      <w:divsChild>
        <w:div w:id="1285959717">
          <w:marLeft w:val="0"/>
          <w:marRight w:val="0"/>
          <w:marTop w:val="0"/>
          <w:marBottom w:val="0"/>
          <w:divBdr>
            <w:top w:val="none" w:sz="0" w:space="0" w:color="auto"/>
            <w:left w:val="none" w:sz="0" w:space="0" w:color="auto"/>
            <w:bottom w:val="none" w:sz="0" w:space="0" w:color="auto"/>
            <w:right w:val="none" w:sz="0" w:space="0" w:color="auto"/>
          </w:divBdr>
          <w:divsChild>
            <w:div w:id="371686647">
              <w:marLeft w:val="0"/>
              <w:marRight w:val="0"/>
              <w:marTop w:val="0"/>
              <w:marBottom w:val="0"/>
              <w:divBdr>
                <w:top w:val="none" w:sz="0" w:space="0" w:color="auto"/>
                <w:left w:val="none" w:sz="0" w:space="0" w:color="auto"/>
                <w:bottom w:val="none" w:sz="0" w:space="0" w:color="auto"/>
                <w:right w:val="none" w:sz="0" w:space="0" w:color="auto"/>
              </w:divBdr>
              <w:divsChild>
                <w:div w:id="18957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0192">
      <w:bodyDiv w:val="1"/>
      <w:marLeft w:val="0"/>
      <w:marRight w:val="0"/>
      <w:marTop w:val="0"/>
      <w:marBottom w:val="0"/>
      <w:divBdr>
        <w:top w:val="none" w:sz="0" w:space="0" w:color="auto"/>
        <w:left w:val="none" w:sz="0" w:space="0" w:color="auto"/>
        <w:bottom w:val="none" w:sz="0" w:space="0" w:color="auto"/>
        <w:right w:val="none" w:sz="0" w:space="0" w:color="auto"/>
      </w:divBdr>
      <w:divsChild>
        <w:div w:id="1289316273">
          <w:marLeft w:val="0"/>
          <w:marRight w:val="0"/>
          <w:marTop w:val="0"/>
          <w:marBottom w:val="0"/>
          <w:divBdr>
            <w:top w:val="none" w:sz="0" w:space="0" w:color="auto"/>
            <w:left w:val="none" w:sz="0" w:space="0" w:color="auto"/>
            <w:bottom w:val="none" w:sz="0" w:space="0" w:color="auto"/>
            <w:right w:val="none" w:sz="0" w:space="0" w:color="auto"/>
          </w:divBdr>
          <w:divsChild>
            <w:div w:id="1725445713">
              <w:marLeft w:val="0"/>
              <w:marRight w:val="0"/>
              <w:marTop w:val="0"/>
              <w:marBottom w:val="0"/>
              <w:divBdr>
                <w:top w:val="none" w:sz="0" w:space="0" w:color="auto"/>
                <w:left w:val="none" w:sz="0" w:space="0" w:color="auto"/>
                <w:bottom w:val="none" w:sz="0" w:space="0" w:color="auto"/>
                <w:right w:val="none" w:sz="0" w:space="0" w:color="auto"/>
              </w:divBdr>
              <w:divsChild>
                <w:div w:id="17069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4574">
      <w:bodyDiv w:val="1"/>
      <w:marLeft w:val="0"/>
      <w:marRight w:val="0"/>
      <w:marTop w:val="0"/>
      <w:marBottom w:val="0"/>
      <w:divBdr>
        <w:top w:val="none" w:sz="0" w:space="0" w:color="auto"/>
        <w:left w:val="none" w:sz="0" w:space="0" w:color="auto"/>
        <w:bottom w:val="none" w:sz="0" w:space="0" w:color="auto"/>
        <w:right w:val="none" w:sz="0" w:space="0" w:color="auto"/>
      </w:divBdr>
    </w:div>
    <w:div w:id="398749528">
      <w:bodyDiv w:val="1"/>
      <w:marLeft w:val="0"/>
      <w:marRight w:val="0"/>
      <w:marTop w:val="0"/>
      <w:marBottom w:val="0"/>
      <w:divBdr>
        <w:top w:val="none" w:sz="0" w:space="0" w:color="auto"/>
        <w:left w:val="none" w:sz="0" w:space="0" w:color="auto"/>
        <w:bottom w:val="none" w:sz="0" w:space="0" w:color="auto"/>
        <w:right w:val="none" w:sz="0" w:space="0" w:color="auto"/>
      </w:divBdr>
    </w:div>
    <w:div w:id="425732330">
      <w:bodyDiv w:val="1"/>
      <w:marLeft w:val="0"/>
      <w:marRight w:val="0"/>
      <w:marTop w:val="0"/>
      <w:marBottom w:val="0"/>
      <w:divBdr>
        <w:top w:val="none" w:sz="0" w:space="0" w:color="auto"/>
        <w:left w:val="none" w:sz="0" w:space="0" w:color="auto"/>
        <w:bottom w:val="none" w:sz="0" w:space="0" w:color="auto"/>
        <w:right w:val="none" w:sz="0" w:space="0" w:color="auto"/>
      </w:divBdr>
      <w:divsChild>
        <w:div w:id="323432612">
          <w:marLeft w:val="0"/>
          <w:marRight w:val="0"/>
          <w:marTop w:val="0"/>
          <w:marBottom w:val="0"/>
          <w:divBdr>
            <w:top w:val="none" w:sz="0" w:space="0" w:color="auto"/>
            <w:left w:val="none" w:sz="0" w:space="0" w:color="auto"/>
            <w:bottom w:val="none" w:sz="0" w:space="0" w:color="auto"/>
            <w:right w:val="none" w:sz="0" w:space="0" w:color="auto"/>
          </w:divBdr>
          <w:divsChild>
            <w:div w:id="1811289287">
              <w:marLeft w:val="0"/>
              <w:marRight w:val="0"/>
              <w:marTop w:val="0"/>
              <w:marBottom w:val="0"/>
              <w:divBdr>
                <w:top w:val="none" w:sz="0" w:space="0" w:color="auto"/>
                <w:left w:val="none" w:sz="0" w:space="0" w:color="auto"/>
                <w:bottom w:val="none" w:sz="0" w:space="0" w:color="auto"/>
                <w:right w:val="none" w:sz="0" w:space="0" w:color="auto"/>
              </w:divBdr>
              <w:divsChild>
                <w:div w:id="2729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3463">
      <w:bodyDiv w:val="1"/>
      <w:marLeft w:val="0"/>
      <w:marRight w:val="0"/>
      <w:marTop w:val="0"/>
      <w:marBottom w:val="0"/>
      <w:divBdr>
        <w:top w:val="none" w:sz="0" w:space="0" w:color="auto"/>
        <w:left w:val="none" w:sz="0" w:space="0" w:color="auto"/>
        <w:bottom w:val="none" w:sz="0" w:space="0" w:color="auto"/>
        <w:right w:val="none" w:sz="0" w:space="0" w:color="auto"/>
      </w:divBdr>
    </w:div>
    <w:div w:id="469983870">
      <w:bodyDiv w:val="1"/>
      <w:marLeft w:val="0"/>
      <w:marRight w:val="0"/>
      <w:marTop w:val="0"/>
      <w:marBottom w:val="0"/>
      <w:divBdr>
        <w:top w:val="none" w:sz="0" w:space="0" w:color="auto"/>
        <w:left w:val="none" w:sz="0" w:space="0" w:color="auto"/>
        <w:bottom w:val="none" w:sz="0" w:space="0" w:color="auto"/>
        <w:right w:val="none" w:sz="0" w:space="0" w:color="auto"/>
      </w:divBdr>
    </w:div>
    <w:div w:id="502555333">
      <w:bodyDiv w:val="1"/>
      <w:marLeft w:val="0"/>
      <w:marRight w:val="0"/>
      <w:marTop w:val="0"/>
      <w:marBottom w:val="0"/>
      <w:divBdr>
        <w:top w:val="none" w:sz="0" w:space="0" w:color="auto"/>
        <w:left w:val="none" w:sz="0" w:space="0" w:color="auto"/>
        <w:bottom w:val="none" w:sz="0" w:space="0" w:color="auto"/>
        <w:right w:val="none" w:sz="0" w:space="0" w:color="auto"/>
      </w:divBdr>
      <w:divsChild>
        <w:div w:id="846553823">
          <w:marLeft w:val="0"/>
          <w:marRight w:val="0"/>
          <w:marTop w:val="0"/>
          <w:marBottom w:val="0"/>
          <w:divBdr>
            <w:top w:val="none" w:sz="0" w:space="0" w:color="auto"/>
            <w:left w:val="none" w:sz="0" w:space="0" w:color="auto"/>
            <w:bottom w:val="none" w:sz="0" w:space="0" w:color="auto"/>
            <w:right w:val="none" w:sz="0" w:space="0" w:color="auto"/>
          </w:divBdr>
          <w:divsChild>
            <w:div w:id="1196851130">
              <w:marLeft w:val="0"/>
              <w:marRight w:val="0"/>
              <w:marTop w:val="0"/>
              <w:marBottom w:val="0"/>
              <w:divBdr>
                <w:top w:val="none" w:sz="0" w:space="0" w:color="auto"/>
                <w:left w:val="none" w:sz="0" w:space="0" w:color="auto"/>
                <w:bottom w:val="none" w:sz="0" w:space="0" w:color="auto"/>
                <w:right w:val="none" w:sz="0" w:space="0" w:color="auto"/>
              </w:divBdr>
              <w:divsChild>
                <w:div w:id="20400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3183">
      <w:bodyDiv w:val="1"/>
      <w:marLeft w:val="0"/>
      <w:marRight w:val="0"/>
      <w:marTop w:val="0"/>
      <w:marBottom w:val="0"/>
      <w:divBdr>
        <w:top w:val="none" w:sz="0" w:space="0" w:color="auto"/>
        <w:left w:val="none" w:sz="0" w:space="0" w:color="auto"/>
        <w:bottom w:val="none" w:sz="0" w:space="0" w:color="auto"/>
        <w:right w:val="none" w:sz="0" w:space="0" w:color="auto"/>
      </w:divBdr>
    </w:div>
    <w:div w:id="590086366">
      <w:bodyDiv w:val="1"/>
      <w:marLeft w:val="0"/>
      <w:marRight w:val="0"/>
      <w:marTop w:val="0"/>
      <w:marBottom w:val="0"/>
      <w:divBdr>
        <w:top w:val="none" w:sz="0" w:space="0" w:color="auto"/>
        <w:left w:val="none" w:sz="0" w:space="0" w:color="auto"/>
        <w:bottom w:val="none" w:sz="0" w:space="0" w:color="auto"/>
        <w:right w:val="none" w:sz="0" w:space="0" w:color="auto"/>
      </w:divBdr>
      <w:divsChild>
        <w:div w:id="131532076">
          <w:marLeft w:val="0"/>
          <w:marRight w:val="0"/>
          <w:marTop w:val="0"/>
          <w:marBottom w:val="0"/>
          <w:divBdr>
            <w:top w:val="none" w:sz="0" w:space="0" w:color="auto"/>
            <w:left w:val="none" w:sz="0" w:space="0" w:color="auto"/>
            <w:bottom w:val="none" w:sz="0" w:space="0" w:color="auto"/>
            <w:right w:val="none" w:sz="0" w:space="0" w:color="auto"/>
          </w:divBdr>
          <w:divsChild>
            <w:div w:id="2129808656">
              <w:marLeft w:val="0"/>
              <w:marRight w:val="0"/>
              <w:marTop w:val="0"/>
              <w:marBottom w:val="0"/>
              <w:divBdr>
                <w:top w:val="none" w:sz="0" w:space="0" w:color="auto"/>
                <w:left w:val="none" w:sz="0" w:space="0" w:color="auto"/>
                <w:bottom w:val="none" w:sz="0" w:space="0" w:color="auto"/>
                <w:right w:val="none" w:sz="0" w:space="0" w:color="auto"/>
              </w:divBdr>
              <w:divsChild>
                <w:div w:id="14210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7616">
          <w:marLeft w:val="0"/>
          <w:marRight w:val="0"/>
          <w:marTop w:val="0"/>
          <w:marBottom w:val="0"/>
          <w:divBdr>
            <w:top w:val="none" w:sz="0" w:space="0" w:color="auto"/>
            <w:left w:val="none" w:sz="0" w:space="0" w:color="auto"/>
            <w:bottom w:val="none" w:sz="0" w:space="0" w:color="auto"/>
            <w:right w:val="none" w:sz="0" w:space="0" w:color="auto"/>
          </w:divBdr>
          <w:divsChild>
            <w:div w:id="143814417">
              <w:marLeft w:val="0"/>
              <w:marRight w:val="0"/>
              <w:marTop w:val="0"/>
              <w:marBottom w:val="0"/>
              <w:divBdr>
                <w:top w:val="none" w:sz="0" w:space="0" w:color="auto"/>
                <w:left w:val="none" w:sz="0" w:space="0" w:color="auto"/>
                <w:bottom w:val="none" w:sz="0" w:space="0" w:color="auto"/>
                <w:right w:val="none" w:sz="0" w:space="0" w:color="auto"/>
              </w:divBdr>
              <w:divsChild>
                <w:div w:id="20518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3281">
      <w:bodyDiv w:val="1"/>
      <w:marLeft w:val="0"/>
      <w:marRight w:val="0"/>
      <w:marTop w:val="0"/>
      <w:marBottom w:val="0"/>
      <w:divBdr>
        <w:top w:val="none" w:sz="0" w:space="0" w:color="auto"/>
        <w:left w:val="none" w:sz="0" w:space="0" w:color="auto"/>
        <w:bottom w:val="none" w:sz="0" w:space="0" w:color="auto"/>
        <w:right w:val="none" w:sz="0" w:space="0" w:color="auto"/>
      </w:divBdr>
    </w:div>
    <w:div w:id="717902121">
      <w:bodyDiv w:val="1"/>
      <w:marLeft w:val="0"/>
      <w:marRight w:val="0"/>
      <w:marTop w:val="0"/>
      <w:marBottom w:val="0"/>
      <w:divBdr>
        <w:top w:val="none" w:sz="0" w:space="0" w:color="auto"/>
        <w:left w:val="none" w:sz="0" w:space="0" w:color="auto"/>
        <w:bottom w:val="none" w:sz="0" w:space="0" w:color="auto"/>
        <w:right w:val="none" w:sz="0" w:space="0" w:color="auto"/>
      </w:divBdr>
    </w:div>
    <w:div w:id="724333528">
      <w:bodyDiv w:val="1"/>
      <w:marLeft w:val="0"/>
      <w:marRight w:val="0"/>
      <w:marTop w:val="0"/>
      <w:marBottom w:val="0"/>
      <w:divBdr>
        <w:top w:val="none" w:sz="0" w:space="0" w:color="auto"/>
        <w:left w:val="none" w:sz="0" w:space="0" w:color="auto"/>
        <w:bottom w:val="none" w:sz="0" w:space="0" w:color="auto"/>
        <w:right w:val="none" w:sz="0" w:space="0" w:color="auto"/>
      </w:divBdr>
    </w:div>
    <w:div w:id="727531514">
      <w:bodyDiv w:val="1"/>
      <w:marLeft w:val="0"/>
      <w:marRight w:val="0"/>
      <w:marTop w:val="0"/>
      <w:marBottom w:val="0"/>
      <w:divBdr>
        <w:top w:val="none" w:sz="0" w:space="0" w:color="auto"/>
        <w:left w:val="none" w:sz="0" w:space="0" w:color="auto"/>
        <w:bottom w:val="none" w:sz="0" w:space="0" w:color="auto"/>
        <w:right w:val="none" w:sz="0" w:space="0" w:color="auto"/>
      </w:divBdr>
    </w:div>
    <w:div w:id="729501911">
      <w:bodyDiv w:val="1"/>
      <w:marLeft w:val="0"/>
      <w:marRight w:val="0"/>
      <w:marTop w:val="0"/>
      <w:marBottom w:val="0"/>
      <w:divBdr>
        <w:top w:val="none" w:sz="0" w:space="0" w:color="auto"/>
        <w:left w:val="none" w:sz="0" w:space="0" w:color="auto"/>
        <w:bottom w:val="none" w:sz="0" w:space="0" w:color="auto"/>
        <w:right w:val="none" w:sz="0" w:space="0" w:color="auto"/>
      </w:divBdr>
    </w:div>
    <w:div w:id="842816289">
      <w:bodyDiv w:val="1"/>
      <w:marLeft w:val="0"/>
      <w:marRight w:val="0"/>
      <w:marTop w:val="0"/>
      <w:marBottom w:val="0"/>
      <w:divBdr>
        <w:top w:val="none" w:sz="0" w:space="0" w:color="auto"/>
        <w:left w:val="none" w:sz="0" w:space="0" w:color="auto"/>
        <w:bottom w:val="none" w:sz="0" w:space="0" w:color="auto"/>
        <w:right w:val="none" w:sz="0" w:space="0" w:color="auto"/>
      </w:divBdr>
      <w:divsChild>
        <w:div w:id="1722708454">
          <w:marLeft w:val="0"/>
          <w:marRight w:val="0"/>
          <w:marTop w:val="0"/>
          <w:marBottom w:val="0"/>
          <w:divBdr>
            <w:top w:val="none" w:sz="0" w:space="0" w:color="auto"/>
            <w:left w:val="none" w:sz="0" w:space="0" w:color="auto"/>
            <w:bottom w:val="none" w:sz="0" w:space="0" w:color="auto"/>
            <w:right w:val="none" w:sz="0" w:space="0" w:color="auto"/>
          </w:divBdr>
          <w:divsChild>
            <w:div w:id="971209442">
              <w:marLeft w:val="0"/>
              <w:marRight w:val="0"/>
              <w:marTop w:val="0"/>
              <w:marBottom w:val="0"/>
              <w:divBdr>
                <w:top w:val="none" w:sz="0" w:space="0" w:color="auto"/>
                <w:left w:val="none" w:sz="0" w:space="0" w:color="auto"/>
                <w:bottom w:val="none" w:sz="0" w:space="0" w:color="auto"/>
                <w:right w:val="none" w:sz="0" w:space="0" w:color="auto"/>
              </w:divBdr>
              <w:divsChild>
                <w:div w:id="17251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8640">
      <w:bodyDiv w:val="1"/>
      <w:marLeft w:val="0"/>
      <w:marRight w:val="0"/>
      <w:marTop w:val="0"/>
      <w:marBottom w:val="0"/>
      <w:divBdr>
        <w:top w:val="none" w:sz="0" w:space="0" w:color="auto"/>
        <w:left w:val="none" w:sz="0" w:space="0" w:color="auto"/>
        <w:bottom w:val="none" w:sz="0" w:space="0" w:color="auto"/>
        <w:right w:val="none" w:sz="0" w:space="0" w:color="auto"/>
      </w:divBdr>
    </w:div>
    <w:div w:id="855735653">
      <w:bodyDiv w:val="1"/>
      <w:marLeft w:val="0"/>
      <w:marRight w:val="0"/>
      <w:marTop w:val="0"/>
      <w:marBottom w:val="0"/>
      <w:divBdr>
        <w:top w:val="none" w:sz="0" w:space="0" w:color="auto"/>
        <w:left w:val="none" w:sz="0" w:space="0" w:color="auto"/>
        <w:bottom w:val="none" w:sz="0" w:space="0" w:color="auto"/>
        <w:right w:val="none" w:sz="0" w:space="0" w:color="auto"/>
      </w:divBdr>
    </w:div>
    <w:div w:id="1012757038">
      <w:bodyDiv w:val="1"/>
      <w:marLeft w:val="0"/>
      <w:marRight w:val="0"/>
      <w:marTop w:val="0"/>
      <w:marBottom w:val="0"/>
      <w:divBdr>
        <w:top w:val="none" w:sz="0" w:space="0" w:color="auto"/>
        <w:left w:val="none" w:sz="0" w:space="0" w:color="auto"/>
        <w:bottom w:val="none" w:sz="0" w:space="0" w:color="auto"/>
        <w:right w:val="none" w:sz="0" w:space="0" w:color="auto"/>
      </w:divBdr>
    </w:div>
    <w:div w:id="1069501269">
      <w:bodyDiv w:val="1"/>
      <w:marLeft w:val="0"/>
      <w:marRight w:val="0"/>
      <w:marTop w:val="0"/>
      <w:marBottom w:val="0"/>
      <w:divBdr>
        <w:top w:val="none" w:sz="0" w:space="0" w:color="auto"/>
        <w:left w:val="none" w:sz="0" w:space="0" w:color="auto"/>
        <w:bottom w:val="none" w:sz="0" w:space="0" w:color="auto"/>
        <w:right w:val="none" w:sz="0" w:space="0" w:color="auto"/>
      </w:divBdr>
    </w:div>
    <w:div w:id="1120562924">
      <w:bodyDiv w:val="1"/>
      <w:marLeft w:val="0"/>
      <w:marRight w:val="0"/>
      <w:marTop w:val="0"/>
      <w:marBottom w:val="0"/>
      <w:divBdr>
        <w:top w:val="none" w:sz="0" w:space="0" w:color="auto"/>
        <w:left w:val="none" w:sz="0" w:space="0" w:color="auto"/>
        <w:bottom w:val="none" w:sz="0" w:space="0" w:color="auto"/>
        <w:right w:val="none" w:sz="0" w:space="0" w:color="auto"/>
      </w:divBdr>
    </w:div>
    <w:div w:id="1190490080">
      <w:bodyDiv w:val="1"/>
      <w:marLeft w:val="0"/>
      <w:marRight w:val="0"/>
      <w:marTop w:val="0"/>
      <w:marBottom w:val="0"/>
      <w:divBdr>
        <w:top w:val="none" w:sz="0" w:space="0" w:color="auto"/>
        <w:left w:val="none" w:sz="0" w:space="0" w:color="auto"/>
        <w:bottom w:val="none" w:sz="0" w:space="0" w:color="auto"/>
        <w:right w:val="none" w:sz="0" w:space="0" w:color="auto"/>
      </w:divBdr>
    </w:div>
    <w:div w:id="1197430057">
      <w:bodyDiv w:val="1"/>
      <w:marLeft w:val="0"/>
      <w:marRight w:val="0"/>
      <w:marTop w:val="0"/>
      <w:marBottom w:val="0"/>
      <w:divBdr>
        <w:top w:val="none" w:sz="0" w:space="0" w:color="auto"/>
        <w:left w:val="none" w:sz="0" w:space="0" w:color="auto"/>
        <w:bottom w:val="none" w:sz="0" w:space="0" w:color="auto"/>
        <w:right w:val="none" w:sz="0" w:space="0" w:color="auto"/>
      </w:divBdr>
      <w:divsChild>
        <w:div w:id="1004167677">
          <w:marLeft w:val="0"/>
          <w:marRight w:val="0"/>
          <w:marTop w:val="0"/>
          <w:marBottom w:val="0"/>
          <w:divBdr>
            <w:top w:val="none" w:sz="0" w:space="0" w:color="auto"/>
            <w:left w:val="none" w:sz="0" w:space="0" w:color="auto"/>
            <w:bottom w:val="none" w:sz="0" w:space="0" w:color="auto"/>
            <w:right w:val="none" w:sz="0" w:space="0" w:color="auto"/>
          </w:divBdr>
          <w:divsChild>
            <w:div w:id="1688209717">
              <w:marLeft w:val="0"/>
              <w:marRight w:val="0"/>
              <w:marTop w:val="0"/>
              <w:marBottom w:val="0"/>
              <w:divBdr>
                <w:top w:val="none" w:sz="0" w:space="0" w:color="auto"/>
                <w:left w:val="none" w:sz="0" w:space="0" w:color="auto"/>
                <w:bottom w:val="none" w:sz="0" w:space="0" w:color="auto"/>
                <w:right w:val="none" w:sz="0" w:space="0" w:color="auto"/>
              </w:divBdr>
              <w:divsChild>
                <w:div w:id="16591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66">
      <w:bodyDiv w:val="1"/>
      <w:marLeft w:val="0"/>
      <w:marRight w:val="0"/>
      <w:marTop w:val="0"/>
      <w:marBottom w:val="0"/>
      <w:divBdr>
        <w:top w:val="none" w:sz="0" w:space="0" w:color="auto"/>
        <w:left w:val="none" w:sz="0" w:space="0" w:color="auto"/>
        <w:bottom w:val="none" w:sz="0" w:space="0" w:color="auto"/>
        <w:right w:val="none" w:sz="0" w:space="0" w:color="auto"/>
      </w:divBdr>
    </w:div>
    <w:div w:id="1300694501">
      <w:bodyDiv w:val="1"/>
      <w:marLeft w:val="0"/>
      <w:marRight w:val="0"/>
      <w:marTop w:val="0"/>
      <w:marBottom w:val="0"/>
      <w:divBdr>
        <w:top w:val="none" w:sz="0" w:space="0" w:color="auto"/>
        <w:left w:val="none" w:sz="0" w:space="0" w:color="auto"/>
        <w:bottom w:val="none" w:sz="0" w:space="0" w:color="auto"/>
        <w:right w:val="none" w:sz="0" w:space="0" w:color="auto"/>
      </w:divBdr>
      <w:divsChild>
        <w:div w:id="1105616564">
          <w:marLeft w:val="0"/>
          <w:marRight w:val="0"/>
          <w:marTop w:val="0"/>
          <w:marBottom w:val="0"/>
          <w:divBdr>
            <w:top w:val="none" w:sz="0" w:space="0" w:color="auto"/>
            <w:left w:val="none" w:sz="0" w:space="0" w:color="auto"/>
            <w:bottom w:val="none" w:sz="0" w:space="0" w:color="auto"/>
            <w:right w:val="none" w:sz="0" w:space="0" w:color="auto"/>
          </w:divBdr>
          <w:divsChild>
            <w:div w:id="450055118">
              <w:marLeft w:val="0"/>
              <w:marRight w:val="0"/>
              <w:marTop w:val="0"/>
              <w:marBottom w:val="0"/>
              <w:divBdr>
                <w:top w:val="none" w:sz="0" w:space="0" w:color="auto"/>
                <w:left w:val="none" w:sz="0" w:space="0" w:color="auto"/>
                <w:bottom w:val="none" w:sz="0" w:space="0" w:color="auto"/>
                <w:right w:val="none" w:sz="0" w:space="0" w:color="auto"/>
              </w:divBdr>
              <w:divsChild>
                <w:div w:id="14629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359">
      <w:bodyDiv w:val="1"/>
      <w:marLeft w:val="0"/>
      <w:marRight w:val="0"/>
      <w:marTop w:val="0"/>
      <w:marBottom w:val="0"/>
      <w:divBdr>
        <w:top w:val="none" w:sz="0" w:space="0" w:color="auto"/>
        <w:left w:val="none" w:sz="0" w:space="0" w:color="auto"/>
        <w:bottom w:val="none" w:sz="0" w:space="0" w:color="auto"/>
        <w:right w:val="none" w:sz="0" w:space="0" w:color="auto"/>
      </w:divBdr>
    </w:div>
    <w:div w:id="1462842970">
      <w:bodyDiv w:val="1"/>
      <w:marLeft w:val="0"/>
      <w:marRight w:val="0"/>
      <w:marTop w:val="0"/>
      <w:marBottom w:val="0"/>
      <w:divBdr>
        <w:top w:val="none" w:sz="0" w:space="0" w:color="auto"/>
        <w:left w:val="none" w:sz="0" w:space="0" w:color="auto"/>
        <w:bottom w:val="none" w:sz="0" w:space="0" w:color="auto"/>
        <w:right w:val="none" w:sz="0" w:space="0" w:color="auto"/>
      </w:divBdr>
    </w:div>
    <w:div w:id="1493259201">
      <w:bodyDiv w:val="1"/>
      <w:marLeft w:val="0"/>
      <w:marRight w:val="0"/>
      <w:marTop w:val="0"/>
      <w:marBottom w:val="0"/>
      <w:divBdr>
        <w:top w:val="none" w:sz="0" w:space="0" w:color="auto"/>
        <w:left w:val="none" w:sz="0" w:space="0" w:color="auto"/>
        <w:bottom w:val="none" w:sz="0" w:space="0" w:color="auto"/>
        <w:right w:val="none" w:sz="0" w:space="0" w:color="auto"/>
      </w:divBdr>
    </w:div>
    <w:div w:id="1513107401">
      <w:bodyDiv w:val="1"/>
      <w:marLeft w:val="0"/>
      <w:marRight w:val="0"/>
      <w:marTop w:val="0"/>
      <w:marBottom w:val="0"/>
      <w:divBdr>
        <w:top w:val="none" w:sz="0" w:space="0" w:color="auto"/>
        <w:left w:val="none" w:sz="0" w:space="0" w:color="auto"/>
        <w:bottom w:val="none" w:sz="0" w:space="0" w:color="auto"/>
        <w:right w:val="none" w:sz="0" w:space="0" w:color="auto"/>
      </w:divBdr>
    </w:div>
    <w:div w:id="1551574977">
      <w:bodyDiv w:val="1"/>
      <w:marLeft w:val="0"/>
      <w:marRight w:val="0"/>
      <w:marTop w:val="0"/>
      <w:marBottom w:val="0"/>
      <w:divBdr>
        <w:top w:val="none" w:sz="0" w:space="0" w:color="auto"/>
        <w:left w:val="none" w:sz="0" w:space="0" w:color="auto"/>
        <w:bottom w:val="none" w:sz="0" w:space="0" w:color="auto"/>
        <w:right w:val="none" w:sz="0" w:space="0" w:color="auto"/>
      </w:divBdr>
    </w:div>
    <w:div w:id="1605839687">
      <w:bodyDiv w:val="1"/>
      <w:marLeft w:val="0"/>
      <w:marRight w:val="0"/>
      <w:marTop w:val="0"/>
      <w:marBottom w:val="0"/>
      <w:divBdr>
        <w:top w:val="none" w:sz="0" w:space="0" w:color="auto"/>
        <w:left w:val="none" w:sz="0" w:space="0" w:color="auto"/>
        <w:bottom w:val="none" w:sz="0" w:space="0" w:color="auto"/>
        <w:right w:val="none" w:sz="0" w:space="0" w:color="auto"/>
      </w:divBdr>
    </w:div>
    <w:div w:id="1611890576">
      <w:bodyDiv w:val="1"/>
      <w:marLeft w:val="0"/>
      <w:marRight w:val="0"/>
      <w:marTop w:val="0"/>
      <w:marBottom w:val="0"/>
      <w:divBdr>
        <w:top w:val="none" w:sz="0" w:space="0" w:color="auto"/>
        <w:left w:val="none" w:sz="0" w:space="0" w:color="auto"/>
        <w:bottom w:val="none" w:sz="0" w:space="0" w:color="auto"/>
        <w:right w:val="none" w:sz="0" w:space="0" w:color="auto"/>
      </w:divBdr>
    </w:div>
    <w:div w:id="1616600768">
      <w:bodyDiv w:val="1"/>
      <w:marLeft w:val="0"/>
      <w:marRight w:val="0"/>
      <w:marTop w:val="0"/>
      <w:marBottom w:val="0"/>
      <w:divBdr>
        <w:top w:val="none" w:sz="0" w:space="0" w:color="auto"/>
        <w:left w:val="none" w:sz="0" w:space="0" w:color="auto"/>
        <w:bottom w:val="none" w:sz="0" w:space="0" w:color="auto"/>
        <w:right w:val="none" w:sz="0" w:space="0" w:color="auto"/>
      </w:divBdr>
    </w:div>
    <w:div w:id="1687557716">
      <w:bodyDiv w:val="1"/>
      <w:marLeft w:val="0"/>
      <w:marRight w:val="0"/>
      <w:marTop w:val="0"/>
      <w:marBottom w:val="0"/>
      <w:divBdr>
        <w:top w:val="none" w:sz="0" w:space="0" w:color="auto"/>
        <w:left w:val="none" w:sz="0" w:space="0" w:color="auto"/>
        <w:bottom w:val="none" w:sz="0" w:space="0" w:color="auto"/>
        <w:right w:val="none" w:sz="0" w:space="0" w:color="auto"/>
      </w:divBdr>
    </w:div>
    <w:div w:id="1716856179">
      <w:bodyDiv w:val="1"/>
      <w:marLeft w:val="0"/>
      <w:marRight w:val="0"/>
      <w:marTop w:val="0"/>
      <w:marBottom w:val="0"/>
      <w:divBdr>
        <w:top w:val="none" w:sz="0" w:space="0" w:color="auto"/>
        <w:left w:val="none" w:sz="0" w:space="0" w:color="auto"/>
        <w:bottom w:val="none" w:sz="0" w:space="0" w:color="auto"/>
        <w:right w:val="none" w:sz="0" w:space="0" w:color="auto"/>
      </w:divBdr>
      <w:divsChild>
        <w:div w:id="1253855117">
          <w:marLeft w:val="0"/>
          <w:marRight w:val="0"/>
          <w:marTop w:val="0"/>
          <w:marBottom w:val="0"/>
          <w:divBdr>
            <w:top w:val="none" w:sz="0" w:space="0" w:color="auto"/>
            <w:left w:val="none" w:sz="0" w:space="0" w:color="auto"/>
            <w:bottom w:val="none" w:sz="0" w:space="0" w:color="auto"/>
            <w:right w:val="none" w:sz="0" w:space="0" w:color="auto"/>
          </w:divBdr>
          <w:divsChild>
            <w:div w:id="1073504441">
              <w:marLeft w:val="0"/>
              <w:marRight w:val="0"/>
              <w:marTop w:val="0"/>
              <w:marBottom w:val="0"/>
              <w:divBdr>
                <w:top w:val="none" w:sz="0" w:space="0" w:color="auto"/>
                <w:left w:val="none" w:sz="0" w:space="0" w:color="auto"/>
                <w:bottom w:val="none" w:sz="0" w:space="0" w:color="auto"/>
                <w:right w:val="none" w:sz="0" w:space="0" w:color="auto"/>
              </w:divBdr>
              <w:divsChild>
                <w:div w:id="19913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5721">
      <w:bodyDiv w:val="1"/>
      <w:marLeft w:val="0"/>
      <w:marRight w:val="0"/>
      <w:marTop w:val="0"/>
      <w:marBottom w:val="0"/>
      <w:divBdr>
        <w:top w:val="none" w:sz="0" w:space="0" w:color="auto"/>
        <w:left w:val="none" w:sz="0" w:space="0" w:color="auto"/>
        <w:bottom w:val="none" w:sz="0" w:space="0" w:color="auto"/>
        <w:right w:val="none" w:sz="0" w:space="0" w:color="auto"/>
      </w:divBdr>
    </w:div>
    <w:div w:id="1795638754">
      <w:bodyDiv w:val="1"/>
      <w:marLeft w:val="0"/>
      <w:marRight w:val="0"/>
      <w:marTop w:val="0"/>
      <w:marBottom w:val="0"/>
      <w:divBdr>
        <w:top w:val="none" w:sz="0" w:space="0" w:color="auto"/>
        <w:left w:val="none" w:sz="0" w:space="0" w:color="auto"/>
        <w:bottom w:val="none" w:sz="0" w:space="0" w:color="auto"/>
        <w:right w:val="none" w:sz="0" w:space="0" w:color="auto"/>
      </w:divBdr>
      <w:divsChild>
        <w:div w:id="67770609">
          <w:marLeft w:val="0"/>
          <w:marRight w:val="0"/>
          <w:marTop w:val="0"/>
          <w:marBottom w:val="0"/>
          <w:divBdr>
            <w:top w:val="none" w:sz="0" w:space="0" w:color="auto"/>
            <w:left w:val="none" w:sz="0" w:space="0" w:color="auto"/>
            <w:bottom w:val="none" w:sz="0" w:space="0" w:color="auto"/>
            <w:right w:val="none" w:sz="0" w:space="0" w:color="auto"/>
          </w:divBdr>
          <w:divsChild>
            <w:div w:id="1541436427">
              <w:marLeft w:val="0"/>
              <w:marRight w:val="0"/>
              <w:marTop w:val="0"/>
              <w:marBottom w:val="0"/>
              <w:divBdr>
                <w:top w:val="none" w:sz="0" w:space="0" w:color="auto"/>
                <w:left w:val="none" w:sz="0" w:space="0" w:color="auto"/>
                <w:bottom w:val="none" w:sz="0" w:space="0" w:color="auto"/>
                <w:right w:val="none" w:sz="0" w:space="0" w:color="auto"/>
              </w:divBdr>
              <w:divsChild>
                <w:div w:id="1101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3611">
      <w:bodyDiv w:val="1"/>
      <w:marLeft w:val="0"/>
      <w:marRight w:val="0"/>
      <w:marTop w:val="0"/>
      <w:marBottom w:val="0"/>
      <w:divBdr>
        <w:top w:val="none" w:sz="0" w:space="0" w:color="auto"/>
        <w:left w:val="none" w:sz="0" w:space="0" w:color="auto"/>
        <w:bottom w:val="none" w:sz="0" w:space="0" w:color="auto"/>
        <w:right w:val="none" w:sz="0" w:space="0" w:color="auto"/>
      </w:divBdr>
    </w:div>
    <w:div w:id="1863005835">
      <w:bodyDiv w:val="1"/>
      <w:marLeft w:val="0"/>
      <w:marRight w:val="0"/>
      <w:marTop w:val="0"/>
      <w:marBottom w:val="0"/>
      <w:divBdr>
        <w:top w:val="none" w:sz="0" w:space="0" w:color="auto"/>
        <w:left w:val="none" w:sz="0" w:space="0" w:color="auto"/>
        <w:bottom w:val="none" w:sz="0" w:space="0" w:color="auto"/>
        <w:right w:val="none" w:sz="0" w:space="0" w:color="auto"/>
      </w:divBdr>
    </w:div>
    <w:div w:id="1890801883">
      <w:bodyDiv w:val="1"/>
      <w:marLeft w:val="0"/>
      <w:marRight w:val="0"/>
      <w:marTop w:val="0"/>
      <w:marBottom w:val="0"/>
      <w:divBdr>
        <w:top w:val="none" w:sz="0" w:space="0" w:color="auto"/>
        <w:left w:val="none" w:sz="0" w:space="0" w:color="auto"/>
        <w:bottom w:val="none" w:sz="0" w:space="0" w:color="auto"/>
        <w:right w:val="none" w:sz="0" w:space="0" w:color="auto"/>
      </w:divBdr>
      <w:divsChild>
        <w:div w:id="2026906776">
          <w:marLeft w:val="0"/>
          <w:marRight w:val="0"/>
          <w:marTop w:val="0"/>
          <w:marBottom w:val="0"/>
          <w:divBdr>
            <w:top w:val="none" w:sz="0" w:space="0" w:color="auto"/>
            <w:left w:val="none" w:sz="0" w:space="0" w:color="auto"/>
            <w:bottom w:val="none" w:sz="0" w:space="0" w:color="auto"/>
            <w:right w:val="none" w:sz="0" w:space="0" w:color="auto"/>
          </w:divBdr>
          <w:divsChild>
            <w:div w:id="1149520284">
              <w:marLeft w:val="0"/>
              <w:marRight w:val="0"/>
              <w:marTop w:val="0"/>
              <w:marBottom w:val="0"/>
              <w:divBdr>
                <w:top w:val="none" w:sz="0" w:space="0" w:color="auto"/>
                <w:left w:val="none" w:sz="0" w:space="0" w:color="auto"/>
                <w:bottom w:val="none" w:sz="0" w:space="0" w:color="auto"/>
                <w:right w:val="none" w:sz="0" w:space="0" w:color="auto"/>
              </w:divBdr>
              <w:divsChild>
                <w:div w:id="49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986">
      <w:bodyDiv w:val="1"/>
      <w:marLeft w:val="0"/>
      <w:marRight w:val="0"/>
      <w:marTop w:val="0"/>
      <w:marBottom w:val="0"/>
      <w:divBdr>
        <w:top w:val="none" w:sz="0" w:space="0" w:color="auto"/>
        <w:left w:val="none" w:sz="0" w:space="0" w:color="auto"/>
        <w:bottom w:val="none" w:sz="0" w:space="0" w:color="auto"/>
        <w:right w:val="none" w:sz="0" w:space="0" w:color="auto"/>
      </w:divBdr>
    </w:div>
    <w:div w:id="2104763493">
      <w:bodyDiv w:val="1"/>
      <w:marLeft w:val="0"/>
      <w:marRight w:val="0"/>
      <w:marTop w:val="0"/>
      <w:marBottom w:val="0"/>
      <w:divBdr>
        <w:top w:val="none" w:sz="0" w:space="0" w:color="auto"/>
        <w:left w:val="none" w:sz="0" w:space="0" w:color="auto"/>
        <w:bottom w:val="none" w:sz="0" w:space="0" w:color="auto"/>
        <w:right w:val="none" w:sz="0" w:space="0" w:color="auto"/>
      </w:divBdr>
      <w:divsChild>
        <w:div w:id="15425185">
          <w:marLeft w:val="0"/>
          <w:marRight w:val="0"/>
          <w:marTop w:val="0"/>
          <w:marBottom w:val="0"/>
          <w:divBdr>
            <w:top w:val="none" w:sz="0" w:space="0" w:color="auto"/>
            <w:left w:val="none" w:sz="0" w:space="0" w:color="auto"/>
            <w:bottom w:val="none" w:sz="0" w:space="0" w:color="auto"/>
            <w:right w:val="none" w:sz="0" w:space="0" w:color="auto"/>
          </w:divBdr>
          <w:divsChild>
            <w:div w:id="344358530">
              <w:marLeft w:val="0"/>
              <w:marRight w:val="0"/>
              <w:marTop w:val="0"/>
              <w:marBottom w:val="0"/>
              <w:divBdr>
                <w:top w:val="none" w:sz="0" w:space="0" w:color="auto"/>
                <w:left w:val="none" w:sz="0" w:space="0" w:color="auto"/>
                <w:bottom w:val="none" w:sz="0" w:space="0" w:color="auto"/>
                <w:right w:val="none" w:sz="0" w:space="0" w:color="auto"/>
              </w:divBdr>
              <w:divsChild>
                <w:div w:id="83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nlinelibrary.wiley.com/action/doSearch?ContribAuthorStored=Glajch%2C+Joseph+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80</cp:revision>
  <dcterms:created xsi:type="dcterms:W3CDTF">2020-11-24T17:16:00Z</dcterms:created>
  <dcterms:modified xsi:type="dcterms:W3CDTF">2023-10-04T16:31:00Z</dcterms:modified>
</cp:coreProperties>
</file>