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828" w:type="dxa"/>
        <w:tblLook w:val="04A0" w:firstRow="1" w:lastRow="0" w:firstColumn="1" w:lastColumn="0" w:noHBand="0" w:noVBand="1"/>
      </w:tblPr>
      <w:tblGrid>
        <w:gridCol w:w="1665"/>
        <w:gridCol w:w="1934"/>
        <w:gridCol w:w="2655"/>
        <w:gridCol w:w="345"/>
        <w:gridCol w:w="1310"/>
        <w:gridCol w:w="919"/>
      </w:tblGrid>
      <w:tr w:rsidR="00130DD0" w:rsidRPr="00D23CC3" w14:paraId="785DB009" w14:textId="77777777" w:rsidTr="15610BB0">
        <w:tc>
          <w:tcPr>
            <w:tcW w:w="8828" w:type="dxa"/>
            <w:gridSpan w:val="6"/>
            <w:shd w:val="clear" w:color="auto" w:fill="44546A" w:themeFill="text2"/>
          </w:tcPr>
          <w:p w14:paraId="68A184B7" w14:textId="77777777" w:rsidR="00130DD0" w:rsidRPr="00D23CC3" w:rsidRDefault="00130DD0" w:rsidP="00D23CC3">
            <w:pPr>
              <w:spacing w:line="276" w:lineRule="auto"/>
              <w:contextualSpacing/>
              <w:rPr>
                <w:rFonts w:ascii="Arial" w:hAnsi="Arial" w:cs="Arial"/>
                <w:color w:val="FFFFFF" w:themeColor="background1"/>
                <w:sz w:val="22"/>
                <w:szCs w:val="22"/>
              </w:rPr>
            </w:pPr>
            <w:r w:rsidRPr="00D23CC3">
              <w:rPr>
                <w:rFonts w:ascii="Arial" w:hAnsi="Arial" w:cs="Arial"/>
                <w:color w:val="FFFFFF" w:themeColor="background1"/>
                <w:sz w:val="22"/>
                <w:szCs w:val="22"/>
              </w:rPr>
              <w:t>DATOS DE IDENTIFICACIÓN</w:t>
            </w:r>
          </w:p>
        </w:tc>
      </w:tr>
      <w:tr w:rsidR="00130DD0" w:rsidRPr="00D23CC3" w14:paraId="71014616" w14:textId="77777777" w:rsidTr="15610BB0">
        <w:tc>
          <w:tcPr>
            <w:tcW w:w="3599" w:type="dxa"/>
            <w:gridSpan w:val="2"/>
          </w:tcPr>
          <w:p w14:paraId="1C3506CE" w14:textId="77777777" w:rsidR="00130DD0" w:rsidRPr="00D23CC3" w:rsidRDefault="00130DD0" w:rsidP="00D23CC3">
            <w:pPr>
              <w:contextualSpacing/>
              <w:rPr>
                <w:rFonts w:ascii="Arial" w:hAnsi="Arial" w:cs="Arial"/>
                <w:sz w:val="22"/>
                <w:szCs w:val="22"/>
              </w:rPr>
            </w:pPr>
            <w:r w:rsidRPr="00D23CC3">
              <w:rPr>
                <w:rFonts w:ascii="Arial" w:hAnsi="Arial" w:cs="Arial"/>
                <w:sz w:val="22"/>
                <w:szCs w:val="22"/>
              </w:rPr>
              <w:t>Nombre de la asignatura</w:t>
            </w:r>
          </w:p>
        </w:tc>
        <w:tc>
          <w:tcPr>
            <w:tcW w:w="5229" w:type="dxa"/>
            <w:gridSpan w:val="4"/>
          </w:tcPr>
          <w:p w14:paraId="1A00320D" w14:textId="245F2C2D" w:rsidR="00130DD0" w:rsidRPr="00D23CC3" w:rsidRDefault="00062878" w:rsidP="00D23CC3">
            <w:pPr>
              <w:contextualSpacing/>
              <w:rPr>
                <w:rFonts w:ascii="Arial" w:hAnsi="Arial" w:cs="Arial"/>
                <w:sz w:val="22"/>
                <w:szCs w:val="22"/>
              </w:rPr>
            </w:pPr>
            <w:r w:rsidRPr="00D23CC3">
              <w:rPr>
                <w:rFonts w:ascii="Arial" w:hAnsi="Arial" w:cs="Arial"/>
                <w:sz w:val="22"/>
                <w:szCs w:val="22"/>
              </w:rPr>
              <w:t>Microbiología de Alimentos</w:t>
            </w:r>
            <w:r w:rsidR="00F06811" w:rsidRPr="00D23CC3">
              <w:rPr>
                <w:rFonts w:ascii="Arial" w:hAnsi="Arial" w:cs="Arial"/>
                <w:sz w:val="22"/>
                <w:szCs w:val="22"/>
              </w:rPr>
              <w:t xml:space="preserve"> Marinos</w:t>
            </w:r>
          </w:p>
        </w:tc>
      </w:tr>
      <w:tr w:rsidR="00130DD0" w:rsidRPr="00D23CC3" w14:paraId="0C519A9F" w14:textId="77777777" w:rsidTr="15610BB0">
        <w:tc>
          <w:tcPr>
            <w:tcW w:w="3599" w:type="dxa"/>
            <w:gridSpan w:val="2"/>
          </w:tcPr>
          <w:p w14:paraId="374D0F05" w14:textId="1EF029EA" w:rsidR="00130DD0" w:rsidRPr="00D23CC3" w:rsidRDefault="000E71CB" w:rsidP="00D23CC3">
            <w:pPr>
              <w:contextualSpacing/>
              <w:rPr>
                <w:rFonts w:ascii="Arial" w:hAnsi="Arial" w:cs="Arial"/>
                <w:sz w:val="22"/>
                <w:szCs w:val="22"/>
              </w:rPr>
            </w:pPr>
            <w:r>
              <w:rPr>
                <w:rFonts w:ascii="Arial" w:hAnsi="Arial" w:cs="Arial"/>
                <w:sz w:val="22"/>
                <w:szCs w:val="22"/>
              </w:rPr>
              <w:t>Campus</w:t>
            </w:r>
          </w:p>
        </w:tc>
        <w:tc>
          <w:tcPr>
            <w:tcW w:w="5229" w:type="dxa"/>
            <w:gridSpan w:val="4"/>
          </w:tcPr>
          <w:p w14:paraId="154790CD" w14:textId="2CB02101" w:rsidR="00130DD0" w:rsidRPr="00D23CC3" w:rsidRDefault="000E71CB" w:rsidP="00D23CC3">
            <w:pPr>
              <w:contextualSpacing/>
              <w:rPr>
                <w:rFonts w:ascii="Arial" w:hAnsi="Arial" w:cs="Arial"/>
                <w:sz w:val="22"/>
                <w:szCs w:val="22"/>
              </w:rPr>
            </w:pPr>
            <w:r>
              <w:rPr>
                <w:rFonts w:ascii="Arial" w:hAnsi="Arial" w:cs="Arial"/>
                <w:sz w:val="22"/>
                <w:szCs w:val="22"/>
              </w:rPr>
              <w:t xml:space="preserve">Hermosillo </w:t>
            </w:r>
          </w:p>
        </w:tc>
      </w:tr>
      <w:tr w:rsidR="00130DD0" w:rsidRPr="00D23CC3" w14:paraId="48546273" w14:textId="77777777" w:rsidTr="15610BB0">
        <w:tc>
          <w:tcPr>
            <w:tcW w:w="3599" w:type="dxa"/>
            <w:gridSpan w:val="2"/>
          </w:tcPr>
          <w:p w14:paraId="0C115DC1" w14:textId="0BD71937" w:rsidR="00130DD0" w:rsidRPr="00D23CC3" w:rsidRDefault="005A1119" w:rsidP="00D23CC3">
            <w:pPr>
              <w:contextualSpacing/>
              <w:rPr>
                <w:rFonts w:ascii="Arial" w:hAnsi="Arial" w:cs="Arial"/>
                <w:sz w:val="22"/>
                <w:szCs w:val="22"/>
              </w:rPr>
            </w:pPr>
            <w:r>
              <w:rPr>
                <w:rFonts w:ascii="Arial" w:hAnsi="Arial" w:cs="Arial"/>
                <w:sz w:val="22"/>
                <w:szCs w:val="22"/>
              </w:rPr>
              <w:t>Facultad Interdisciplinaria</w:t>
            </w:r>
          </w:p>
        </w:tc>
        <w:tc>
          <w:tcPr>
            <w:tcW w:w="5229" w:type="dxa"/>
            <w:gridSpan w:val="4"/>
          </w:tcPr>
          <w:p w14:paraId="7D06107C" w14:textId="7B64E8A0" w:rsidR="00130DD0" w:rsidRPr="00D23CC3" w:rsidRDefault="00D0218C" w:rsidP="00D23CC3">
            <w:pPr>
              <w:contextualSpacing/>
              <w:rPr>
                <w:rFonts w:ascii="Arial" w:hAnsi="Arial" w:cs="Arial"/>
                <w:sz w:val="22"/>
                <w:szCs w:val="22"/>
              </w:rPr>
            </w:pPr>
            <w:r w:rsidRPr="00D23CC3">
              <w:rPr>
                <w:rFonts w:ascii="Arial" w:hAnsi="Arial" w:cs="Arial"/>
                <w:sz w:val="22"/>
                <w:szCs w:val="22"/>
              </w:rPr>
              <w:t>Ciencias Biológicas y de Salud</w:t>
            </w:r>
          </w:p>
        </w:tc>
      </w:tr>
      <w:tr w:rsidR="00130DD0" w:rsidRPr="00D23CC3" w14:paraId="4390053B" w14:textId="77777777" w:rsidTr="15610BB0">
        <w:tc>
          <w:tcPr>
            <w:tcW w:w="3599" w:type="dxa"/>
            <w:gridSpan w:val="2"/>
          </w:tcPr>
          <w:p w14:paraId="48BBFE59" w14:textId="77777777" w:rsidR="00130DD0" w:rsidRPr="00D23CC3" w:rsidRDefault="00130DD0" w:rsidP="00D23CC3">
            <w:pPr>
              <w:contextualSpacing/>
              <w:rPr>
                <w:rFonts w:ascii="Arial" w:hAnsi="Arial" w:cs="Arial"/>
                <w:sz w:val="22"/>
                <w:szCs w:val="22"/>
              </w:rPr>
            </w:pPr>
            <w:r w:rsidRPr="00D23CC3">
              <w:rPr>
                <w:rFonts w:ascii="Arial" w:hAnsi="Arial" w:cs="Arial"/>
                <w:sz w:val="22"/>
                <w:szCs w:val="22"/>
              </w:rPr>
              <w:t>Departamento</w:t>
            </w:r>
          </w:p>
        </w:tc>
        <w:tc>
          <w:tcPr>
            <w:tcW w:w="5229" w:type="dxa"/>
            <w:gridSpan w:val="4"/>
          </w:tcPr>
          <w:p w14:paraId="0D6FBF45" w14:textId="76DDF0A0" w:rsidR="00130DD0" w:rsidRPr="00D23CC3" w:rsidRDefault="00D0218C" w:rsidP="00D23CC3">
            <w:pPr>
              <w:contextualSpacing/>
              <w:rPr>
                <w:rFonts w:ascii="Arial" w:hAnsi="Arial" w:cs="Arial"/>
                <w:sz w:val="22"/>
                <w:szCs w:val="22"/>
              </w:rPr>
            </w:pPr>
            <w:r w:rsidRPr="00D23CC3">
              <w:rPr>
                <w:rFonts w:ascii="Arial" w:hAnsi="Arial" w:cs="Arial"/>
                <w:sz w:val="22"/>
                <w:szCs w:val="22"/>
              </w:rPr>
              <w:t>Departamento de Investigación y Posgrado en Alimentos</w:t>
            </w:r>
          </w:p>
        </w:tc>
      </w:tr>
      <w:tr w:rsidR="00130DD0" w:rsidRPr="00D23CC3" w14:paraId="507968A3" w14:textId="77777777" w:rsidTr="15610BB0">
        <w:tc>
          <w:tcPr>
            <w:tcW w:w="3599" w:type="dxa"/>
            <w:gridSpan w:val="2"/>
          </w:tcPr>
          <w:p w14:paraId="2373955E" w14:textId="77777777" w:rsidR="00130DD0" w:rsidRPr="00D23CC3" w:rsidRDefault="00130DD0" w:rsidP="00D23CC3">
            <w:pPr>
              <w:contextualSpacing/>
              <w:rPr>
                <w:rFonts w:ascii="Arial" w:hAnsi="Arial" w:cs="Arial"/>
                <w:sz w:val="22"/>
                <w:szCs w:val="22"/>
              </w:rPr>
            </w:pPr>
            <w:r w:rsidRPr="00D23CC3">
              <w:rPr>
                <w:rFonts w:ascii="Arial" w:hAnsi="Arial" w:cs="Arial"/>
                <w:sz w:val="22"/>
                <w:szCs w:val="22"/>
              </w:rPr>
              <w:t>Programa</w:t>
            </w:r>
          </w:p>
        </w:tc>
        <w:tc>
          <w:tcPr>
            <w:tcW w:w="5229" w:type="dxa"/>
            <w:gridSpan w:val="4"/>
          </w:tcPr>
          <w:p w14:paraId="60DE65FE" w14:textId="205C8791" w:rsidR="00130DD0" w:rsidRPr="00D23CC3" w:rsidRDefault="43B25112" w:rsidP="15610BB0">
            <w:pPr>
              <w:spacing w:line="259" w:lineRule="auto"/>
              <w:contextualSpacing/>
              <w:rPr>
                <w:rFonts w:ascii="Arial" w:hAnsi="Arial" w:cs="Arial"/>
                <w:sz w:val="22"/>
                <w:szCs w:val="22"/>
              </w:rPr>
            </w:pPr>
            <w:r w:rsidRPr="15610BB0">
              <w:rPr>
                <w:rFonts w:ascii="Arial" w:hAnsi="Arial" w:cs="Arial"/>
                <w:sz w:val="22"/>
                <w:szCs w:val="22"/>
              </w:rPr>
              <w:t>Doctorado en Ciencias de los Alimentos</w:t>
            </w:r>
          </w:p>
        </w:tc>
      </w:tr>
      <w:tr w:rsidR="00130DD0" w:rsidRPr="00D23CC3" w14:paraId="6C3C4201" w14:textId="77777777" w:rsidTr="15610BB0">
        <w:tc>
          <w:tcPr>
            <w:tcW w:w="3599" w:type="dxa"/>
            <w:gridSpan w:val="2"/>
          </w:tcPr>
          <w:p w14:paraId="17D6FA34" w14:textId="77777777" w:rsidR="00130DD0" w:rsidRPr="00D23CC3" w:rsidRDefault="00130DD0" w:rsidP="00D23CC3">
            <w:pPr>
              <w:contextualSpacing/>
              <w:rPr>
                <w:rFonts w:ascii="Arial" w:hAnsi="Arial" w:cs="Arial"/>
                <w:sz w:val="22"/>
                <w:szCs w:val="22"/>
              </w:rPr>
            </w:pPr>
            <w:r w:rsidRPr="00D23CC3">
              <w:rPr>
                <w:rFonts w:ascii="Arial" w:hAnsi="Arial" w:cs="Arial"/>
                <w:sz w:val="22"/>
                <w:szCs w:val="22"/>
              </w:rPr>
              <w:t>Carácter</w:t>
            </w:r>
          </w:p>
        </w:tc>
        <w:tc>
          <w:tcPr>
            <w:tcW w:w="2655" w:type="dxa"/>
          </w:tcPr>
          <w:p w14:paraId="24A6051F" w14:textId="20275B72" w:rsidR="00130DD0" w:rsidRPr="00D23CC3" w:rsidRDefault="00130DD0" w:rsidP="00D23CC3">
            <w:pPr>
              <w:contextualSpacing/>
              <w:rPr>
                <w:rFonts w:ascii="Arial" w:hAnsi="Arial" w:cs="Arial"/>
                <w:sz w:val="22"/>
                <w:szCs w:val="22"/>
              </w:rPr>
            </w:pPr>
            <w:r w:rsidRPr="00D23CC3">
              <w:rPr>
                <w:rFonts w:ascii="Arial" w:hAnsi="Arial" w:cs="Arial"/>
                <w:sz w:val="22"/>
                <w:szCs w:val="22"/>
              </w:rPr>
              <w:t>Obligatorio (    )</w:t>
            </w:r>
          </w:p>
        </w:tc>
        <w:tc>
          <w:tcPr>
            <w:tcW w:w="2574" w:type="dxa"/>
            <w:gridSpan w:val="3"/>
          </w:tcPr>
          <w:p w14:paraId="1162A4A6" w14:textId="6F4602D9" w:rsidR="00130DD0" w:rsidRPr="00D23CC3" w:rsidRDefault="34D9D250" w:rsidP="00D23CC3">
            <w:pPr>
              <w:contextualSpacing/>
              <w:rPr>
                <w:rFonts w:ascii="Arial" w:hAnsi="Arial" w:cs="Arial"/>
                <w:sz w:val="22"/>
                <w:szCs w:val="22"/>
              </w:rPr>
            </w:pPr>
            <w:r w:rsidRPr="15610BB0">
              <w:rPr>
                <w:rFonts w:ascii="Arial" w:eastAsia="Arial" w:hAnsi="Arial" w:cs="Arial"/>
                <w:color w:val="000000" w:themeColor="text1"/>
                <w:sz w:val="22"/>
                <w:szCs w:val="22"/>
              </w:rPr>
              <w:t xml:space="preserve">Optativa </w:t>
            </w:r>
            <w:r w:rsidR="00130DD0" w:rsidRPr="15610BB0">
              <w:rPr>
                <w:rFonts w:ascii="Arial" w:hAnsi="Arial" w:cs="Arial"/>
                <w:sz w:val="22"/>
                <w:szCs w:val="22"/>
              </w:rPr>
              <w:t xml:space="preserve">(  </w:t>
            </w:r>
            <w:r w:rsidR="00F06811" w:rsidRPr="15610BB0">
              <w:rPr>
                <w:rFonts w:ascii="Arial" w:hAnsi="Arial" w:cs="Arial"/>
                <w:sz w:val="22"/>
                <w:szCs w:val="22"/>
              </w:rPr>
              <w:t>X</w:t>
            </w:r>
            <w:r w:rsidR="00130DD0" w:rsidRPr="15610BB0">
              <w:rPr>
                <w:rFonts w:ascii="Arial" w:hAnsi="Arial" w:cs="Arial"/>
                <w:sz w:val="22"/>
                <w:szCs w:val="22"/>
              </w:rPr>
              <w:t xml:space="preserve">  )</w:t>
            </w:r>
          </w:p>
        </w:tc>
      </w:tr>
      <w:tr w:rsidR="00D23CC3" w:rsidRPr="00D23CC3" w14:paraId="442FB367" w14:textId="77777777" w:rsidTr="15610BB0">
        <w:tc>
          <w:tcPr>
            <w:tcW w:w="1665" w:type="dxa"/>
          </w:tcPr>
          <w:p w14:paraId="58B7FBCA" w14:textId="77777777" w:rsidR="00130DD0" w:rsidRPr="00D23CC3" w:rsidRDefault="00130DD0" w:rsidP="00D23CC3">
            <w:pPr>
              <w:contextualSpacing/>
              <w:rPr>
                <w:rFonts w:ascii="Arial" w:hAnsi="Arial" w:cs="Arial"/>
                <w:sz w:val="22"/>
                <w:szCs w:val="22"/>
              </w:rPr>
            </w:pPr>
            <w:r w:rsidRPr="00D23CC3">
              <w:rPr>
                <w:rFonts w:ascii="Arial" w:hAnsi="Arial" w:cs="Arial"/>
                <w:sz w:val="22"/>
                <w:szCs w:val="22"/>
              </w:rPr>
              <w:t>Horas teoría</w:t>
            </w:r>
          </w:p>
        </w:tc>
        <w:tc>
          <w:tcPr>
            <w:tcW w:w="1934" w:type="dxa"/>
          </w:tcPr>
          <w:p w14:paraId="672A6659" w14:textId="6398664B" w:rsidR="00130DD0" w:rsidRPr="00D23CC3" w:rsidRDefault="00F06811" w:rsidP="00D23CC3">
            <w:pPr>
              <w:contextualSpacing/>
              <w:rPr>
                <w:rFonts w:ascii="Arial" w:hAnsi="Arial" w:cs="Arial"/>
                <w:sz w:val="22"/>
                <w:szCs w:val="22"/>
              </w:rPr>
            </w:pPr>
            <w:r w:rsidRPr="00D23CC3">
              <w:rPr>
                <w:rFonts w:ascii="Arial" w:hAnsi="Arial" w:cs="Arial"/>
                <w:sz w:val="22"/>
                <w:szCs w:val="22"/>
              </w:rPr>
              <w:t>3</w:t>
            </w:r>
          </w:p>
        </w:tc>
        <w:tc>
          <w:tcPr>
            <w:tcW w:w="3000" w:type="dxa"/>
            <w:gridSpan w:val="2"/>
          </w:tcPr>
          <w:p w14:paraId="349C06C2" w14:textId="630F5A90" w:rsidR="00130DD0" w:rsidRPr="00D23CC3" w:rsidRDefault="00130DD0" w:rsidP="00D23CC3">
            <w:pPr>
              <w:contextualSpacing/>
              <w:rPr>
                <w:rFonts w:ascii="Arial" w:hAnsi="Arial" w:cs="Arial"/>
                <w:sz w:val="22"/>
                <w:szCs w:val="22"/>
              </w:rPr>
            </w:pPr>
            <w:r w:rsidRPr="00D23CC3">
              <w:rPr>
                <w:rFonts w:ascii="Arial" w:hAnsi="Arial" w:cs="Arial"/>
                <w:sz w:val="22"/>
                <w:szCs w:val="22"/>
              </w:rPr>
              <w:t>Horas práctica</w:t>
            </w:r>
            <w:r w:rsidR="00062878" w:rsidRPr="00D23CC3">
              <w:rPr>
                <w:rFonts w:ascii="Arial" w:hAnsi="Arial" w:cs="Arial"/>
                <w:sz w:val="22"/>
                <w:szCs w:val="22"/>
              </w:rPr>
              <w:t>s</w:t>
            </w:r>
          </w:p>
        </w:tc>
        <w:tc>
          <w:tcPr>
            <w:tcW w:w="2229" w:type="dxa"/>
            <w:gridSpan w:val="2"/>
          </w:tcPr>
          <w:p w14:paraId="0A37501D" w14:textId="48D713CE" w:rsidR="00130DD0" w:rsidRPr="00D23CC3" w:rsidRDefault="2AEF31E9" w:rsidP="00D23CC3">
            <w:pPr>
              <w:contextualSpacing/>
              <w:rPr>
                <w:rFonts w:ascii="Arial" w:hAnsi="Arial" w:cs="Arial"/>
                <w:sz w:val="22"/>
                <w:szCs w:val="22"/>
              </w:rPr>
            </w:pPr>
            <w:r w:rsidRPr="00D23CC3">
              <w:rPr>
                <w:rFonts w:ascii="Arial" w:hAnsi="Arial" w:cs="Arial"/>
                <w:sz w:val="22"/>
                <w:szCs w:val="22"/>
              </w:rPr>
              <w:t>0</w:t>
            </w:r>
          </w:p>
        </w:tc>
      </w:tr>
      <w:tr w:rsidR="00130DD0" w:rsidRPr="00D23CC3" w14:paraId="7631AE30" w14:textId="77777777" w:rsidTr="15610BB0">
        <w:tc>
          <w:tcPr>
            <w:tcW w:w="3599" w:type="dxa"/>
            <w:gridSpan w:val="2"/>
          </w:tcPr>
          <w:p w14:paraId="754E00AB" w14:textId="77777777" w:rsidR="00130DD0" w:rsidRPr="00D23CC3" w:rsidRDefault="00130DD0" w:rsidP="00D23CC3">
            <w:pPr>
              <w:contextualSpacing/>
              <w:rPr>
                <w:rFonts w:ascii="Arial" w:hAnsi="Arial" w:cs="Arial"/>
                <w:sz w:val="22"/>
                <w:szCs w:val="22"/>
              </w:rPr>
            </w:pPr>
            <w:r w:rsidRPr="00D23CC3">
              <w:rPr>
                <w:rFonts w:ascii="Arial" w:hAnsi="Arial" w:cs="Arial"/>
                <w:sz w:val="22"/>
                <w:szCs w:val="22"/>
              </w:rPr>
              <w:t>Valor en créditos</w:t>
            </w:r>
          </w:p>
        </w:tc>
        <w:tc>
          <w:tcPr>
            <w:tcW w:w="5229" w:type="dxa"/>
            <w:gridSpan w:val="4"/>
          </w:tcPr>
          <w:p w14:paraId="5DAB6C7B" w14:textId="57054518" w:rsidR="00130DD0" w:rsidRPr="00D23CC3" w:rsidRDefault="00F06811" w:rsidP="00D23CC3">
            <w:pPr>
              <w:contextualSpacing/>
              <w:rPr>
                <w:rFonts w:ascii="Arial" w:hAnsi="Arial" w:cs="Arial"/>
                <w:sz w:val="22"/>
                <w:szCs w:val="22"/>
              </w:rPr>
            </w:pPr>
            <w:r w:rsidRPr="00D23CC3">
              <w:rPr>
                <w:rFonts w:ascii="Arial" w:hAnsi="Arial" w:cs="Arial"/>
                <w:sz w:val="22"/>
                <w:szCs w:val="22"/>
              </w:rPr>
              <w:t>6</w:t>
            </w:r>
          </w:p>
        </w:tc>
      </w:tr>
      <w:tr w:rsidR="00130DD0" w:rsidRPr="00D23CC3" w14:paraId="65587A75" w14:textId="77777777" w:rsidTr="15610BB0">
        <w:tc>
          <w:tcPr>
            <w:tcW w:w="8828" w:type="dxa"/>
            <w:gridSpan w:val="6"/>
            <w:shd w:val="clear" w:color="auto" w:fill="44546A" w:themeFill="text2"/>
          </w:tcPr>
          <w:p w14:paraId="0F83160C" w14:textId="77777777" w:rsidR="00130DD0" w:rsidRPr="00D23CC3" w:rsidRDefault="00130DD0" w:rsidP="00D23CC3">
            <w:pPr>
              <w:spacing w:line="276" w:lineRule="auto"/>
              <w:contextualSpacing/>
              <w:rPr>
                <w:rFonts w:ascii="Arial" w:hAnsi="Arial" w:cs="Arial"/>
                <w:sz w:val="22"/>
                <w:szCs w:val="22"/>
              </w:rPr>
            </w:pPr>
            <w:r w:rsidRPr="00D23CC3">
              <w:rPr>
                <w:rFonts w:ascii="Arial" w:hAnsi="Arial" w:cs="Arial"/>
                <w:color w:val="FFFFFF" w:themeColor="background1"/>
                <w:sz w:val="22"/>
                <w:szCs w:val="22"/>
              </w:rPr>
              <w:t>OBJETIVO GENERAL</w:t>
            </w:r>
          </w:p>
        </w:tc>
      </w:tr>
      <w:tr w:rsidR="00130DD0" w:rsidRPr="00D23CC3" w14:paraId="584482BF" w14:textId="77777777" w:rsidTr="15610BB0">
        <w:tc>
          <w:tcPr>
            <w:tcW w:w="8828" w:type="dxa"/>
            <w:gridSpan w:val="6"/>
          </w:tcPr>
          <w:p w14:paraId="0DCDC956" w14:textId="4498F9B9" w:rsidR="00130DD0" w:rsidRPr="00D23CC3" w:rsidRDefault="00D23CC3" w:rsidP="00D23CC3">
            <w:pPr>
              <w:spacing w:line="276" w:lineRule="auto"/>
              <w:rPr>
                <w:rFonts w:ascii="Arial" w:hAnsi="Arial" w:cs="Arial"/>
                <w:sz w:val="22"/>
                <w:szCs w:val="22"/>
              </w:rPr>
            </w:pPr>
            <w:r w:rsidRPr="00D23CC3">
              <w:rPr>
                <w:rFonts w:ascii="Arial" w:hAnsi="Arial" w:cs="Arial"/>
                <w:sz w:val="22"/>
                <w:szCs w:val="22"/>
                <w:shd w:val="clear" w:color="auto" w:fill="FFFFFF"/>
              </w:rPr>
              <w:t>El alumno adquirirá un conocimiento profundo y actual sobre el significado y la importancia de la presencia de los diferentes grupos de microorganismos en los productos de origen marino enfatizando en algunos microorganismos patógenos y en aquellos que causan alteraciones, con el fin de que tenga la habilidad de establecer estrategias de control y prevención de contaminación microbiana en los alimentos marinos</w:t>
            </w:r>
            <w:r w:rsidR="00D0218C" w:rsidRPr="00D23CC3">
              <w:rPr>
                <w:rFonts w:ascii="Arial" w:hAnsi="Arial" w:cs="Arial"/>
                <w:sz w:val="22"/>
                <w:szCs w:val="22"/>
                <w:shd w:val="clear" w:color="auto" w:fill="FFFFFF"/>
              </w:rPr>
              <w:t>.</w:t>
            </w:r>
          </w:p>
        </w:tc>
      </w:tr>
      <w:tr w:rsidR="00130DD0" w:rsidRPr="00D23CC3" w14:paraId="2BBFE1CD" w14:textId="77777777" w:rsidTr="15610BB0">
        <w:tc>
          <w:tcPr>
            <w:tcW w:w="8828" w:type="dxa"/>
            <w:gridSpan w:val="6"/>
            <w:shd w:val="clear" w:color="auto" w:fill="44546A" w:themeFill="text2"/>
          </w:tcPr>
          <w:p w14:paraId="34D1C337" w14:textId="77777777" w:rsidR="00130DD0" w:rsidRPr="00D23CC3" w:rsidRDefault="00130DD0" w:rsidP="00D23CC3">
            <w:pPr>
              <w:spacing w:line="276" w:lineRule="auto"/>
              <w:contextualSpacing/>
              <w:rPr>
                <w:rFonts w:ascii="Arial" w:hAnsi="Arial" w:cs="Arial"/>
                <w:color w:val="FFFFFF" w:themeColor="background1"/>
                <w:sz w:val="22"/>
                <w:szCs w:val="22"/>
              </w:rPr>
            </w:pPr>
            <w:r w:rsidRPr="00D23CC3">
              <w:rPr>
                <w:rFonts w:ascii="Arial" w:hAnsi="Arial" w:cs="Arial"/>
                <w:color w:val="FFFFFF" w:themeColor="background1"/>
                <w:sz w:val="22"/>
                <w:szCs w:val="22"/>
              </w:rPr>
              <w:t>OBJETIVOS ESPECÍFICOS</w:t>
            </w:r>
          </w:p>
        </w:tc>
      </w:tr>
      <w:tr w:rsidR="00130DD0" w:rsidRPr="00D23CC3" w14:paraId="3A213BE7" w14:textId="77777777" w:rsidTr="15610BB0">
        <w:tc>
          <w:tcPr>
            <w:tcW w:w="8828" w:type="dxa"/>
            <w:gridSpan w:val="6"/>
          </w:tcPr>
          <w:p w14:paraId="4EAAB737" w14:textId="77777777" w:rsidR="00D23CC3" w:rsidRPr="00D23CC3" w:rsidRDefault="00D23CC3" w:rsidP="00D23CC3">
            <w:pPr>
              <w:numPr>
                <w:ilvl w:val="0"/>
                <w:numId w:val="6"/>
              </w:numPr>
              <w:shd w:val="clear" w:color="auto" w:fill="FFFFFF"/>
              <w:spacing w:before="100" w:beforeAutospacing="1" w:after="100" w:afterAutospacing="1" w:line="276" w:lineRule="auto"/>
              <w:rPr>
                <w:rFonts w:ascii="Arial" w:hAnsi="Arial" w:cs="Arial"/>
                <w:color w:val="000000" w:themeColor="text1"/>
                <w:sz w:val="22"/>
                <w:szCs w:val="22"/>
              </w:rPr>
            </w:pPr>
            <w:r w:rsidRPr="00D23CC3">
              <w:rPr>
                <w:rFonts w:ascii="Arial" w:hAnsi="Arial" w:cs="Arial"/>
                <w:color w:val="000000" w:themeColor="text1"/>
                <w:sz w:val="22"/>
                <w:szCs w:val="22"/>
              </w:rPr>
              <w:t>El alumno será capaz de desarrollar la metodología analítica en la evaluación de la calidad de los productos frescos y procesados.</w:t>
            </w:r>
          </w:p>
          <w:p w14:paraId="0643A674" w14:textId="25063D1D" w:rsidR="00D23CC3" w:rsidRPr="00D23CC3" w:rsidRDefault="00D23CC3" w:rsidP="00D23CC3">
            <w:pPr>
              <w:numPr>
                <w:ilvl w:val="0"/>
                <w:numId w:val="6"/>
              </w:numPr>
              <w:shd w:val="clear" w:color="auto" w:fill="FFFFFF"/>
              <w:spacing w:before="100" w:beforeAutospacing="1" w:after="100" w:afterAutospacing="1" w:line="276" w:lineRule="auto"/>
              <w:rPr>
                <w:rFonts w:ascii="Arial" w:hAnsi="Arial" w:cs="Arial"/>
                <w:color w:val="000000" w:themeColor="text1"/>
                <w:sz w:val="22"/>
                <w:szCs w:val="22"/>
              </w:rPr>
            </w:pPr>
            <w:r w:rsidRPr="00D23CC3">
              <w:rPr>
                <w:rFonts w:ascii="Arial" w:hAnsi="Arial" w:cs="Arial"/>
                <w:color w:val="000000" w:themeColor="text1"/>
                <w:sz w:val="22"/>
                <w:szCs w:val="22"/>
              </w:rPr>
              <w:t>El alumno tendrá la habilidad de dar información sobre los principales mecanismos de acción de los microorganismos que inducen a la pérdida de calidad de los productos marinos.</w:t>
            </w:r>
          </w:p>
          <w:p w14:paraId="16F44689" w14:textId="7B633EE6" w:rsidR="00130DD0" w:rsidRPr="00D23CC3" w:rsidRDefault="00D23CC3" w:rsidP="00D23CC3">
            <w:pPr>
              <w:numPr>
                <w:ilvl w:val="0"/>
                <w:numId w:val="6"/>
              </w:numPr>
              <w:shd w:val="clear" w:color="auto" w:fill="FFFFFF"/>
              <w:spacing w:before="100" w:beforeAutospacing="1" w:after="100" w:afterAutospacing="1" w:line="276" w:lineRule="auto"/>
              <w:rPr>
                <w:rFonts w:ascii="Arial" w:hAnsi="Arial" w:cs="Arial"/>
                <w:color w:val="777777"/>
                <w:sz w:val="22"/>
                <w:szCs w:val="22"/>
              </w:rPr>
            </w:pPr>
            <w:r w:rsidRPr="00D23CC3">
              <w:rPr>
                <w:rFonts w:ascii="Arial" w:hAnsi="Arial" w:cs="Arial"/>
                <w:color w:val="000000" w:themeColor="text1"/>
                <w:sz w:val="22"/>
                <w:szCs w:val="22"/>
              </w:rPr>
              <w:t>El alumno podrá establecer cuáles son los sistemas de contaminación y control microbiano, así como de detectar las nuevas tendencias en la detección de los microorganismos</w:t>
            </w:r>
            <w:r w:rsidR="00062878" w:rsidRPr="00D23CC3">
              <w:rPr>
                <w:rFonts w:ascii="Arial" w:hAnsi="Arial" w:cs="Arial"/>
                <w:color w:val="000000" w:themeColor="text1"/>
                <w:sz w:val="22"/>
                <w:szCs w:val="22"/>
              </w:rPr>
              <w:t>.</w:t>
            </w:r>
          </w:p>
        </w:tc>
      </w:tr>
      <w:tr w:rsidR="00C079D2" w:rsidRPr="00D23CC3" w14:paraId="69837551" w14:textId="77777777" w:rsidTr="15610BB0">
        <w:tc>
          <w:tcPr>
            <w:tcW w:w="8828" w:type="dxa"/>
            <w:gridSpan w:val="6"/>
            <w:shd w:val="clear" w:color="auto" w:fill="44546A" w:themeFill="text2"/>
          </w:tcPr>
          <w:p w14:paraId="6301D958" w14:textId="77777777" w:rsidR="00C079D2" w:rsidRPr="00D23CC3" w:rsidRDefault="00C079D2" w:rsidP="00D23CC3">
            <w:pPr>
              <w:spacing w:line="276" w:lineRule="auto"/>
              <w:contextualSpacing/>
              <w:rPr>
                <w:rFonts w:ascii="Arial" w:hAnsi="Arial" w:cs="Arial"/>
                <w:color w:val="FFFFFF" w:themeColor="background1"/>
                <w:sz w:val="22"/>
                <w:szCs w:val="22"/>
              </w:rPr>
            </w:pPr>
            <w:r w:rsidRPr="00D23CC3">
              <w:rPr>
                <w:rFonts w:ascii="Arial" w:hAnsi="Arial" w:cs="Arial"/>
                <w:color w:val="FFFFFF" w:themeColor="background1"/>
                <w:sz w:val="22"/>
                <w:szCs w:val="22"/>
              </w:rPr>
              <w:t>CONTENIDO SINTÉTICO</w:t>
            </w:r>
          </w:p>
        </w:tc>
      </w:tr>
      <w:tr w:rsidR="00C079D2" w:rsidRPr="00D23CC3" w14:paraId="19148FAE" w14:textId="77777777" w:rsidTr="15610BB0">
        <w:tc>
          <w:tcPr>
            <w:tcW w:w="1665" w:type="dxa"/>
            <w:shd w:val="clear" w:color="auto" w:fill="DBDBDB" w:themeFill="accent3" w:themeFillTint="66"/>
          </w:tcPr>
          <w:p w14:paraId="403969B2" w14:textId="77777777" w:rsidR="00C079D2" w:rsidRPr="00D23CC3" w:rsidRDefault="00C079D2" w:rsidP="00D23CC3">
            <w:pPr>
              <w:spacing w:line="276" w:lineRule="auto"/>
              <w:contextualSpacing/>
              <w:jc w:val="center"/>
              <w:rPr>
                <w:rFonts w:ascii="Arial" w:hAnsi="Arial" w:cs="Arial"/>
                <w:b/>
                <w:bCs/>
                <w:sz w:val="22"/>
                <w:szCs w:val="22"/>
              </w:rPr>
            </w:pPr>
            <w:r w:rsidRPr="00D23CC3">
              <w:rPr>
                <w:rFonts w:ascii="Arial" w:hAnsi="Arial" w:cs="Arial"/>
                <w:b/>
                <w:bCs/>
                <w:sz w:val="22"/>
                <w:szCs w:val="22"/>
              </w:rPr>
              <w:t>Orden</w:t>
            </w:r>
          </w:p>
        </w:tc>
        <w:tc>
          <w:tcPr>
            <w:tcW w:w="7163" w:type="dxa"/>
            <w:gridSpan w:val="5"/>
            <w:shd w:val="clear" w:color="auto" w:fill="DBDBDB" w:themeFill="accent3" w:themeFillTint="66"/>
          </w:tcPr>
          <w:p w14:paraId="00376AAF" w14:textId="77777777" w:rsidR="00C079D2" w:rsidRPr="00D23CC3" w:rsidRDefault="00C079D2" w:rsidP="00D23CC3">
            <w:pPr>
              <w:spacing w:line="276" w:lineRule="auto"/>
              <w:contextualSpacing/>
              <w:jc w:val="center"/>
              <w:rPr>
                <w:rFonts w:ascii="Arial" w:hAnsi="Arial" w:cs="Arial"/>
                <w:b/>
                <w:bCs/>
                <w:sz w:val="22"/>
                <w:szCs w:val="22"/>
              </w:rPr>
            </w:pPr>
            <w:r w:rsidRPr="00D23CC3">
              <w:rPr>
                <w:rFonts w:ascii="Arial" w:hAnsi="Arial" w:cs="Arial"/>
                <w:b/>
                <w:bCs/>
                <w:sz w:val="22"/>
                <w:szCs w:val="22"/>
              </w:rPr>
              <w:t>Tema</w:t>
            </w:r>
          </w:p>
        </w:tc>
      </w:tr>
      <w:tr w:rsidR="00C079D2" w:rsidRPr="00D23CC3" w14:paraId="2CD63CEC" w14:textId="77777777" w:rsidTr="15610BB0">
        <w:tc>
          <w:tcPr>
            <w:tcW w:w="1665" w:type="dxa"/>
          </w:tcPr>
          <w:p w14:paraId="649841BE" w14:textId="77777777" w:rsidR="00C079D2" w:rsidRPr="00D23CC3" w:rsidRDefault="00D0218C" w:rsidP="00D23CC3">
            <w:pPr>
              <w:spacing w:line="276" w:lineRule="auto"/>
              <w:contextualSpacing/>
              <w:rPr>
                <w:rFonts w:ascii="Arial" w:hAnsi="Arial" w:cs="Arial"/>
                <w:sz w:val="22"/>
                <w:szCs w:val="22"/>
              </w:rPr>
            </w:pPr>
            <w:r w:rsidRPr="00D23CC3">
              <w:rPr>
                <w:rFonts w:ascii="Arial" w:hAnsi="Arial" w:cs="Arial"/>
                <w:sz w:val="22"/>
                <w:szCs w:val="22"/>
              </w:rPr>
              <w:t>1</w:t>
            </w:r>
          </w:p>
        </w:tc>
        <w:tc>
          <w:tcPr>
            <w:tcW w:w="7163" w:type="dxa"/>
            <w:gridSpan w:val="5"/>
          </w:tcPr>
          <w:p w14:paraId="580F1342" w14:textId="77777777" w:rsidR="00062878" w:rsidRPr="00D23CC3" w:rsidRDefault="00D23CC3" w:rsidP="00D23CC3">
            <w:pPr>
              <w:spacing w:line="276" w:lineRule="auto"/>
              <w:rPr>
                <w:rFonts w:ascii="Arial" w:hAnsi="Arial" w:cs="Arial"/>
                <w:sz w:val="22"/>
                <w:szCs w:val="22"/>
              </w:rPr>
            </w:pPr>
            <w:r w:rsidRPr="00D23CC3">
              <w:rPr>
                <w:rFonts w:ascii="Arial" w:hAnsi="Arial" w:cs="Arial"/>
                <w:sz w:val="22"/>
                <w:szCs w:val="22"/>
              </w:rPr>
              <w:t>Microorganismos presentes en alimentos acuáticos</w:t>
            </w:r>
            <w:r w:rsidR="00062878" w:rsidRPr="00D23CC3">
              <w:rPr>
                <w:rFonts w:ascii="Arial" w:hAnsi="Arial" w:cs="Arial"/>
                <w:sz w:val="22"/>
                <w:szCs w:val="22"/>
              </w:rPr>
              <w:t>.</w:t>
            </w:r>
          </w:p>
          <w:p w14:paraId="59A6EBB1" w14:textId="77777777" w:rsidR="00D23CC3" w:rsidRPr="00D23CC3" w:rsidRDefault="00D23CC3" w:rsidP="00D23CC3">
            <w:pPr>
              <w:pStyle w:val="Prrafodelista"/>
              <w:numPr>
                <w:ilvl w:val="0"/>
                <w:numId w:val="20"/>
              </w:numPr>
              <w:spacing w:line="276" w:lineRule="auto"/>
              <w:rPr>
                <w:rFonts w:ascii="Arial" w:hAnsi="Arial" w:cs="Arial"/>
                <w:sz w:val="22"/>
                <w:szCs w:val="22"/>
              </w:rPr>
            </w:pPr>
            <w:r w:rsidRPr="00D23CC3">
              <w:rPr>
                <w:rFonts w:ascii="Arial" w:hAnsi="Arial" w:cs="Arial"/>
                <w:sz w:val="22"/>
                <w:szCs w:val="22"/>
              </w:rPr>
              <w:t>Factores importantes en la descomposición microbiana de alimentos.</w:t>
            </w:r>
          </w:p>
          <w:p w14:paraId="73ACBCD1" w14:textId="77777777" w:rsidR="00D23CC3" w:rsidRPr="00D23CC3" w:rsidRDefault="00D23CC3" w:rsidP="00D23CC3">
            <w:pPr>
              <w:pStyle w:val="Prrafodelista"/>
              <w:numPr>
                <w:ilvl w:val="0"/>
                <w:numId w:val="20"/>
              </w:numPr>
              <w:spacing w:line="276" w:lineRule="auto"/>
              <w:rPr>
                <w:rFonts w:ascii="Arial" w:hAnsi="Arial" w:cs="Arial"/>
                <w:sz w:val="22"/>
                <w:szCs w:val="22"/>
              </w:rPr>
            </w:pPr>
            <w:r w:rsidRPr="00D23CC3">
              <w:rPr>
                <w:rFonts w:ascii="Arial" w:hAnsi="Arial" w:cs="Arial"/>
                <w:sz w:val="22"/>
                <w:szCs w:val="22"/>
              </w:rPr>
              <w:t>Descomposición de pescados, crustáceos, moluscos, alimentos fermentados y alimentos enlatados.</w:t>
            </w:r>
          </w:p>
          <w:p w14:paraId="44D48C25" w14:textId="77777777" w:rsidR="00D23CC3" w:rsidRPr="00D23CC3" w:rsidRDefault="00D23CC3" w:rsidP="00D23CC3">
            <w:pPr>
              <w:pStyle w:val="Prrafodelista"/>
              <w:numPr>
                <w:ilvl w:val="0"/>
                <w:numId w:val="20"/>
              </w:numPr>
              <w:spacing w:line="276" w:lineRule="auto"/>
              <w:rPr>
                <w:rFonts w:ascii="Arial" w:hAnsi="Arial" w:cs="Arial"/>
                <w:sz w:val="22"/>
                <w:szCs w:val="22"/>
              </w:rPr>
            </w:pPr>
            <w:r w:rsidRPr="00D23CC3">
              <w:rPr>
                <w:rFonts w:ascii="Arial" w:hAnsi="Arial" w:cs="Arial"/>
                <w:sz w:val="22"/>
                <w:szCs w:val="22"/>
              </w:rPr>
              <w:t>Nuevas bacterias de descomposición en alimentos refrigerados.</w:t>
            </w:r>
          </w:p>
          <w:p w14:paraId="1AD8482D" w14:textId="173C4DE8" w:rsidR="00D23CC3" w:rsidRPr="00D23CC3" w:rsidRDefault="00D23CC3" w:rsidP="00D23CC3">
            <w:pPr>
              <w:pStyle w:val="Prrafodelista"/>
              <w:numPr>
                <w:ilvl w:val="0"/>
                <w:numId w:val="20"/>
              </w:numPr>
              <w:spacing w:line="276" w:lineRule="auto"/>
              <w:rPr>
                <w:rFonts w:ascii="Arial" w:hAnsi="Arial" w:cs="Arial"/>
                <w:sz w:val="22"/>
                <w:szCs w:val="22"/>
              </w:rPr>
            </w:pPr>
            <w:r w:rsidRPr="00D23CC3">
              <w:rPr>
                <w:rFonts w:ascii="Arial" w:hAnsi="Arial" w:cs="Arial"/>
                <w:sz w:val="22"/>
                <w:szCs w:val="22"/>
              </w:rPr>
              <w:t>Descomposición de alimentos causada por enzimas microbianas a baja temperatura.</w:t>
            </w:r>
          </w:p>
        </w:tc>
      </w:tr>
      <w:tr w:rsidR="00C079D2" w:rsidRPr="00D23CC3" w14:paraId="0DD6F255" w14:textId="77777777" w:rsidTr="15610BB0">
        <w:tc>
          <w:tcPr>
            <w:tcW w:w="1665" w:type="dxa"/>
          </w:tcPr>
          <w:p w14:paraId="18F999B5" w14:textId="77777777" w:rsidR="00C079D2" w:rsidRPr="00D23CC3" w:rsidRDefault="00D0218C" w:rsidP="00D23CC3">
            <w:pPr>
              <w:spacing w:line="276" w:lineRule="auto"/>
              <w:contextualSpacing/>
              <w:rPr>
                <w:rFonts w:ascii="Arial" w:hAnsi="Arial" w:cs="Arial"/>
                <w:sz w:val="22"/>
                <w:szCs w:val="22"/>
              </w:rPr>
            </w:pPr>
            <w:r w:rsidRPr="00D23CC3">
              <w:rPr>
                <w:rFonts w:ascii="Arial" w:hAnsi="Arial" w:cs="Arial"/>
                <w:sz w:val="22"/>
                <w:szCs w:val="22"/>
              </w:rPr>
              <w:t>2</w:t>
            </w:r>
          </w:p>
        </w:tc>
        <w:tc>
          <w:tcPr>
            <w:tcW w:w="7163" w:type="dxa"/>
            <w:gridSpan w:val="5"/>
          </w:tcPr>
          <w:p w14:paraId="1E55530E" w14:textId="77777777" w:rsidR="00C079D2" w:rsidRPr="00D23CC3" w:rsidRDefault="00D23CC3" w:rsidP="00D23CC3">
            <w:pPr>
              <w:spacing w:line="276" w:lineRule="auto"/>
              <w:rPr>
                <w:rFonts w:ascii="Arial" w:eastAsia="Arial" w:hAnsi="Arial" w:cs="Arial"/>
                <w:color w:val="000000" w:themeColor="text1"/>
                <w:sz w:val="22"/>
                <w:szCs w:val="22"/>
              </w:rPr>
            </w:pPr>
            <w:r w:rsidRPr="00D23CC3">
              <w:rPr>
                <w:rFonts w:ascii="Arial" w:eastAsia="Arial" w:hAnsi="Arial" w:cs="Arial"/>
                <w:color w:val="000000" w:themeColor="text1"/>
                <w:sz w:val="22"/>
                <w:szCs w:val="22"/>
              </w:rPr>
              <w:t>Calidad microbiológica de los productos de la pesca.</w:t>
            </w:r>
          </w:p>
          <w:p w14:paraId="478A2103" w14:textId="77777777" w:rsidR="00D23CC3" w:rsidRPr="00D23CC3" w:rsidRDefault="00D23CC3" w:rsidP="00D23CC3">
            <w:pPr>
              <w:pStyle w:val="Prrafodelista"/>
              <w:numPr>
                <w:ilvl w:val="0"/>
                <w:numId w:val="21"/>
              </w:numPr>
              <w:spacing w:line="276" w:lineRule="auto"/>
              <w:rPr>
                <w:rFonts w:ascii="Arial" w:eastAsia="Arial" w:hAnsi="Arial" w:cs="Arial"/>
                <w:color w:val="000000" w:themeColor="text1"/>
                <w:sz w:val="22"/>
                <w:szCs w:val="22"/>
              </w:rPr>
            </w:pPr>
            <w:r w:rsidRPr="00D23CC3">
              <w:rPr>
                <w:rFonts w:ascii="Arial" w:eastAsia="Arial" w:hAnsi="Arial" w:cs="Arial"/>
                <w:color w:val="000000" w:themeColor="text1"/>
                <w:sz w:val="22"/>
                <w:szCs w:val="22"/>
              </w:rPr>
              <w:t>Calidad microbiológica normal de los alimentos de origen marino y su importancia: productos crudos y listos para comer; pescados y mariscos; alimentos enlatados.</w:t>
            </w:r>
          </w:p>
          <w:p w14:paraId="19213E18" w14:textId="77777777" w:rsidR="00D23CC3" w:rsidRPr="00D23CC3" w:rsidRDefault="00D23CC3" w:rsidP="00D23CC3">
            <w:pPr>
              <w:pStyle w:val="Prrafodelista"/>
              <w:numPr>
                <w:ilvl w:val="0"/>
                <w:numId w:val="21"/>
              </w:numPr>
              <w:spacing w:line="276" w:lineRule="auto"/>
              <w:rPr>
                <w:rFonts w:ascii="Arial" w:eastAsia="Arial" w:hAnsi="Arial" w:cs="Arial"/>
                <w:color w:val="000000" w:themeColor="text1"/>
                <w:sz w:val="22"/>
                <w:szCs w:val="22"/>
              </w:rPr>
            </w:pPr>
            <w:r w:rsidRPr="00D23CC3">
              <w:rPr>
                <w:rFonts w:ascii="Arial" w:eastAsia="Arial" w:hAnsi="Arial" w:cs="Arial"/>
                <w:color w:val="000000" w:themeColor="text1"/>
                <w:sz w:val="22"/>
                <w:szCs w:val="22"/>
              </w:rPr>
              <w:t>Respuesta microbiana de estrés en el ambiente de los alimentos de origen marino.</w:t>
            </w:r>
          </w:p>
          <w:p w14:paraId="3CA5095B" w14:textId="2B57D591" w:rsidR="00D23CC3" w:rsidRPr="00D23CC3" w:rsidRDefault="00D23CC3" w:rsidP="00D23CC3">
            <w:pPr>
              <w:pStyle w:val="Prrafodelista"/>
              <w:numPr>
                <w:ilvl w:val="0"/>
                <w:numId w:val="21"/>
              </w:numPr>
              <w:spacing w:line="276" w:lineRule="auto"/>
              <w:rPr>
                <w:rFonts w:ascii="Arial" w:eastAsia="Arial" w:hAnsi="Arial" w:cs="Arial"/>
                <w:color w:val="000000" w:themeColor="text1"/>
                <w:sz w:val="22"/>
                <w:szCs w:val="22"/>
              </w:rPr>
            </w:pPr>
            <w:r w:rsidRPr="00D23CC3">
              <w:rPr>
                <w:rFonts w:ascii="Arial" w:eastAsia="Arial" w:hAnsi="Arial" w:cs="Arial"/>
                <w:color w:val="000000" w:themeColor="text1"/>
                <w:sz w:val="22"/>
                <w:szCs w:val="22"/>
              </w:rPr>
              <w:lastRenderedPageBreak/>
              <w:t>Bioquímica de microorganismos de alimentos de origen marino: mecanismos de transporte de nutrientes; transporte y metabolismo de carbohidratos,  de lípidos y de compuestos proteicos y aminoácidos</w:t>
            </w:r>
          </w:p>
        </w:tc>
      </w:tr>
      <w:tr w:rsidR="00C079D2" w:rsidRPr="00D23CC3" w14:paraId="069EC7F5" w14:textId="77777777" w:rsidTr="15610BB0">
        <w:tc>
          <w:tcPr>
            <w:tcW w:w="1665" w:type="dxa"/>
          </w:tcPr>
          <w:p w14:paraId="5FCD5EC4" w14:textId="77777777" w:rsidR="00C079D2" w:rsidRPr="00D23CC3" w:rsidRDefault="00D0218C" w:rsidP="00D23CC3">
            <w:pPr>
              <w:spacing w:line="276" w:lineRule="auto"/>
              <w:contextualSpacing/>
              <w:rPr>
                <w:rFonts w:ascii="Arial" w:hAnsi="Arial" w:cs="Arial"/>
                <w:sz w:val="22"/>
                <w:szCs w:val="22"/>
              </w:rPr>
            </w:pPr>
            <w:r w:rsidRPr="00D23CC3">
              <w:rPr>
                <w:rFonts w:ascii="Arial" w:hAnsi="Arial" w:cs="Arial"/>
                <w:sz w:val="22"/>
                <w:szCs w:val="22"/>
              </w:rPr>
              <w:lastRenderedPageBreak/>
              <w:t>3</w:t>
            </w:r>
          </w:p>
        </w:tc>
        <w:tc>
          <w:tcPr>
            <w:tcW w:w="7163" w:type="dxa"/>
            <w:gridSpan w:val="5"/>
          </w:tcPr>
          <w:p w14:paraId="74E05873" w14:textId="77777777" w:rsidR="00C079D2" w:rsidRPr="00D23CC3" w:rsidRDefault="00D23CC3" w:rsidP="00D23CC3">
            <w:pPr>
              <w:spacing w:line="276" w:lineRule="auto"/>
              <w:rPr>
                <w:rFonts w:ascii="Arial" w:eastAsia="Arial" w:hAnsi="Arial" w:cs="Arial"/>
                <w:color w:val="000000" w:themeColor="text1"/>
                <w:sz w:val="22"/>
                <w:szCs w:val="22"/>
              </w:rPr>
            </w:pPr>
            <w:r w:rsidRPr="00D23CC3">
              <w:rPr>
                <w:rFonts w:ascii="Arial" w:eastAsia="Arial" w:hAnsi="Arial" w:cs="Arial"/>
                <w:color w:val="000000" w:themeColor="text1"/>
                <w:sz w:val="22"/>
                <w:szCs w:val="22"/>
              </w:rPr>
              <w:t>Métodos rápidos para la evaluación microbiológica.</w:t>
            </w:r>
          </w:p>
          <w:p w14:paraId="72D34B13" w14:textId="77777777" w:rsidR="00D23CC3" w:rsidRPr="00D23CC3" w:rsidRDefault="00D23CC3" w:rsidP="00D23CC3">
            <w:pPr>
              <w:pStyle w:val="Prrafodelista"/>
              <w:numPr>
                <w:ilvl w:val="0"/>
                <w:numId w:val="22"/>
              </w:numPr>
              <w:spacing w:line="276" w:lineRule="auto"/>
              <w:rPr>
                <w:rFonts w:ascii="Arial" w:eastAsia="Arial" w:hAnsi="Arial" w:cs="Arial"/>
                <w:color w:val="000000" w:themeColor="text1"/>
                <w:sz w:val="22"/>
                <w:szCs w:val="22"/>
              </w:rPr>
            </w:pPr>
            <w:r w:rsidRPr="00D23CC3">
              <w:rPr>
                <w:rFonts w:ascii="Arial" w:eastAsia="Arial" w:hAnsi="Arial" w:cs="Arial"/>
                <w:color w:val="000000" w:themeColor="text1"/>
                <w:sz w:val="22"/>
                <w:szCs w:val="22"/>
              </w:rPr>
              <w:t>Métodos cualitativos y cuantitativos.</w:t>
            </w:r>
          </w:p>
          <w:p w14:paraId="2EF41B41" w14:textId="77777777" w:rsidR="00D23CC3" w:rsidRPr="00D23CC3" w:rsidRDefault="00D23CC3" w:rsidP="00D23CC3">
            <w:pPr>
              <w:pStyle w:val="Prrafodelista"/>
              <w:numPr>
                <w:ilvl w:val="0"/>
                <w:numId w:val="22"/>
              </w:numPr>
              <w:spacing w:line="276" w:lineRule="auto"/>
              <w:rPr>
                <w:rFonts w:ascii="Arial" w:eastAsia="Arial" w:hAnsi="Arial" w:cs="Arial"/>
                <w:color w:val="000000" w:themeColor="text1"/>
                <w:sz w:val="22"/>
                <w:szCs w:val="22"/>
              </w:rPr>
            </w:pPr>
            <w:r w:rsidRPr="00D23CC3">
              <w:rPr>
                <w:rFonts w:ascii="Arial" w:eastAsia="Arial" w:hAnsi="Arial" w:cs="Arial"/>
                <w:color w:val="000000" w:themeColor="text1"/>
                <w:sz w:val="22"/>
                <w:szCs w:val="22"/>
              </w:rPr>
              <w:t>Análisis en busca de toxinas bacterianas en alimentos.</w:t>
            </w:r>
          </w:p>
          <w:p w14:paraId="65C6501F" w14:textId="77777777" w:rsidR="00D23CC3" w:rsidRPr="00D23CC3" w:rsidRDefault="00D23CC3" w:rsidP="00D23CC3">
            <w:pPr>
              <w:pStyle w:val="Prrafodelista"/>
              <w:numPr>
                <w:ilvl w:val="0"/>
                <w:numId w:val="22"/>
              </w:numPr>
              <w:spacing w:line="276" w:lineRule="auto"/>
              <w:rPr>
                <w:rFonts w:ascii="Arial" w:eastAsia="Arial" w:hAnsi="Arial" w:cs="Arial"/>
                <w:color w:val="000000" w:themeColor="text1"/>
                <w:sz w:val="22"/>
                <w:szCs w:val="22"/>
              </w:rPr>
            </w:pPr>
            <w:r w:rsidRPr="00D23CC3">
              <w:rPr>
                <w:rFonts w:ascii="Arial" w:eastAsia="Arial" w:hAnsi="Arial" w:cs="Arial"/>
                <w:color w:val="000000" w:themeColor="text1"/>
                <w:sz w:val="22"/>
                <w:szCs w:val="22"/>
              </w:rPr>
              <w:t>Métodos rápidos y automatización.</w:t>
            </w:r>
          </w:p>
          <w:p w14:paraId="1988F510" w14:textId="0ED35E8A" w:rsidR="00D23CC3" w:rsidRPr="00D23CC3" w:rsidRDefault="00D23CC3" w:rsidP="00D23CC3">
            <w:pPr>
              <w:pStyle w:val="Prrafodelista"/>
              <w:numPr>
                <w:ilvl w:val="0"/>
                <w:numId w:val="22"/>
              </w:numPr>
              <w:spacing w:line="276" w:lineRule="auto"/>
              <w:rPr>
                <w:rFonts w:ascii="Arial" w:eastAsia="Arial" w:hAnsi="Arial" w:cs="Arial"/>
                <w:color w:val="000000" w:themeColor="text1"/>
                <w:sz w:val="22"/>
                <w:szCs w:val="22"/>
              </w:rPr>
            </w:pPr>
            <w:r w:rsidRPr="00D23CC3">
              <w:rPr>
                <w:rFonts w:ascii="Arial" w:eastAsia="Arial" w:hAnsi="Arial" w:cs="Arial"/>
                <w:color w:val="000000" w:themeColor="text1"/>
                <w:sz w:val="22"/>
                <w:szCs w:val="22"/>
              </w:rPr>
              <w:t>Biosensores para la detección de patógenos.</w:t>
            </w:r>
          </w:p>
        </w:tc>
      </w:tr>
      <w:tr w:rsidR="00C079D2" w:rsidRPr="00D23CC3" w14:paraId="37480A57" w14:textId="77777777" w:rsidTr="15610BB0">
        <w:tc>
          <w:tcPr>
            <w:tcW w:w="1665" w:type="dxa"/>
          </w:tcPr>
          <w:p w14:paraId="2598DEE6" w14:textId="77777777" w:rsidR="00C079D2" w:rsidRPr="00D23CC3" w:rsidRDefault="00D0218C" w:rsidP="00D23CC3">
            <w:pPr>
              <w:spacing w:line="276" w:lineRule="auto"/>
              <w:contextualSpacing/>
              <w:rPr>
                <w:rFonts w:ascii="Arial" w:hAnsi="Arial" w:cs="Arial"/>
                <w:sz w:val="22"/>
                <w:szCs w:val="22"/>
              </w:rPr>
            </w:pPr>
            <w:r w:rsidRPr="00D23CC3">
              <w:rPr>
                <w:rFonts w:ascii="Arial" w:hAnsi="Arial" w:cs="Arial"/>
                <w:sz w:val="22"/>
                <w:szCs w:val="22"/>
              </w:rPr>
              <w:t>4</w:t>
            </w:r>
          </w:p>
        </w:tc>
        <w:tc>
          <w:tcPr>
            <w:tcW w:w="7163" w:type="dxa"/>
            <w:gridSpan w:val="5"/>
          </w:tcPr>
          <w:p w14:paraId="247393A0" w14:textId="77777777" w:rsidR="00C079D2" w:rsidRPr="00D23CC3" w:rsidRDefault="00D23CC3" w:rsidP="00D23CC3">
            <w:pPr>
              <w:spacing w:line="276" w:lineRule="auto"/>
              <w:rPr>
                <w:rFonts w:ascii="Arial" w:hAnsi="Arial" w:cs="Arial"/>
                <w:sz w:val="22"/>
                <w:szCs w:val="22"/>
              </w:rPr>
            </w:pPr>
            <w:r w:rsidRPr="00D23CC3">
              <w:rPr>
                <w:rFonts w:ascii="Arial" w:hAnsi="Arial" w:cs="Arial"/>
                <w:sz w:val="22"/>
                <w:szCs w:val="22"/>
              </w:rPr>
              <w:t>Control microbiológico.</w:t>
            </w:r>
          </w:p>
          <w:p w14:paraId="2751CA95" w14:textId="77777777" w:rsidR="00D23CC3" w:rsidRPr="00D23CC3" w:rsidRDefault="00D23CC3" w:rsidP="00D23CC3">
            <w:pPr>
              <w:pStyle w:val="Prrafodelista"/>
              <w:numPr>
                <w:ilvl w:val="0"/>
                <w:numId w:val="23"/>
              </w:numPr>
              <w:spacing w:line="276" w:lineRule="auto"/>
              <w:rPr>
                <w:rFonts w:ascii="Arial" w:hAnsi="Arial" w:cs="Arial"/>
                <w:sz w:val="22"/>
                <w:szCs w:val="22"/>
              </w:rPr>
            </w:pPr>
            <w:r w:rsidRPr="00D23CC3">
              <w:rPr>
                <w:rFonts w:ascii="Arial" w:hAnsi="Arial" w:cs="Arial"/>
                <w:sz w:val="22"/>
                <w:szCs w:val="22"/>
              </w:rPr>
              <w:t>Métodos de control para productos de origen marino.</w:t>
            </w:r>
          </w:p>
          <w:p w14:paraId="07D58BB3" w14:textId="77777777" w:rsidR="00D23CC3" w:rsidRPr="00D23CC3" w:rsidRDefault="00D23CC3" w:rsidP="00D23CC3">
            <w:pPr>
              <w:pStyle w:val="Prrafodelista"/>
              <w:numPr>
                <w:ilvl w:val="0"/>
                <w:numId w:val="23"/>
              </w:numPr>
              <w:spacing w:line="276" w:lineRule="auto"/>
              <w:rPr>
                <w:rFonts w:ascii="Arial" w:hAnsi="Arial" w:cs="Arial"/>
                <w:sz w:val="22"/>
                <w:szCs w:val="22"/>
              </w:rPr>
            </w:pPr>
            <w:r w:rsidRPr="00D23CC3">
              <w:rPr>
                <w:rFonts w:ascii="Arial" w:hAnsi="Arial" w:cs="Arial"/>
                <w:sz w:val="22"/>
                <w:szCs w:val="22"/>
              </w:rPr>
              <w:t>Programas de muestreo para pescados y mariscos.</w:t>
            </w:r>
          </w:p>
          <w:p w14:paraId="13F0E95E" w14:textId="6A73FDCC" w:rsidR="00D23CC3" w:rsidRPr="00D23CC3" w:rsidRDefault="00D23CC3" w:rsidP="00D23CC3">
            <w:pPr>
              <w:pStyle w:val="Prrafodelista"/>
              <w:numPr>
                <w:ilvl w:val="0"/>
                <w:numId w:val="23"/>
              </w:numPr>
              <w:spacing w:line="276" w:lineRule="auto"/>
              <w:rPr>
                <w:rFonts w:ascii="Arial" w:hAnsi="Arial" w:cs="Arial"/>
                <w:sz w:val="22"/>
                <w:szCs w:val="22"/>
              </w:rPr>
            </w:pPr>
            <w:r w:rsidRPr="00D23CC3">
              <w:rPr>
                <w:rFonts w:ascii="Arial" w:hAnsi="Arial" w:cs="Arial"/>
                <w:sz w:val="22"/>
                <w:szCs w:val="22"/>
              </w:rPr>
              <w:t>Modelo predictivo de proliferación microbiana:  Importancia; métodos tradicionales; microbiología predictiva.</w:t>
            </w:r>
          </w:p>
        </w:tc>
      </w:tr>
      <w:tr w:rsidR="00C079D2" w:rsidRPr="00D23CC3" w14:paraId="2F0E16CD" w14:textId="77777777" w:rsidTr="15610BB0">
        <w:tc>
          <w:tcPr>
            <w:tcW w:w="1665" w:type="dxa"/>
          </w:tcPr>
          <w:p w14:paraId="78941E47" w14:textId="77777777" w:rsidR="00C079D2" w:rsidRPr="00D23CC3" w:rsidRDefault="00D0218C" w:rsidP="00D23CC3">
            <w:pPr>
              <w:spacing w:line="276" w:lineRule="auto"/>
              <w:contextualSpacing/>
              <w:rPr>
                <w:rFonts w:ascii="Arial" w:hAnsi="Arial" w:cs="Arial"/>
                <w:sz w:val="22"/>
                <w:szCs w:val="22"/>
              </w:rPr>
            </w:pPr>
            <w:r w:rsidRPr="00D23CC3">
              <w:rPr>
                <w:rFonts w:ascii="Arial" w:hAnsi="Arial" w:cs="Arial"/>
                <w:sz w:val="22"/>
                <w:szCs w:val="22"/>
              </w:rPr>
              <w:t>5</w:t>
            </w:r>
          </w:p>
        </w:tc>
        <w:tc>
          <w:tcPr>
            <w:tcW w:w="7163" w:type="dxa"/>
            <w:gridSpan w:val="5"/>
          </w:tcPr>
          <w:p w14:paraId="4F219D49" w14:textId="1F6DD463" w:rsidR="00C079D2" w:rsidRPr="00D23CC3" w:rsidRDefault="00D23CC3" w:rsidP="00D23CC3">
            <w:pPr>
              <w:spacing w:line="276" w:lineRule="auto"/>
              <w:rPr>
                <w:rFonts w:ascii="Arial" w:eastAsia="Arial" w:hAnsi="Arial" w:cs="Arial"/>
                <w:color w:val="000000" w:themeColor="text1"/>
                <w:sz w:val="22"/>
                <w:szCs w:val="22"/>
              </w:rPr>
            </w:pPr>
            <w:r w:rsidRPr="00D23CC3">
              <w:rPr>
                <w:rFonts w:ascii="Arial" w:eastAsia="Arial" w:hAnsi="Arial" w:cs="Arial"/>
                <w:sz w:val="22"/>
                <w:szCs w:val="22"/>
              </w:rPr>
              <w:t>Normatividad en productos marinos.</w:t>
            </w:r>
          </w:p>
        </w:tc>
      </w:tr>
      <w:tr w:rsidR="00C079D2" w:rsidRPr="00D23CC3" w14:paraId="59EE7457" w14:textId="77777777" w:rsidTr="15610BB0">
        <w:tc>
          <w:tcPr>
            <w:tcW w:w="8828" w:type="dxa"/>
            <w:gridSpan w:val="6"/>
            <w:shd w:val="clear" w:color="auto" w:fill="44546A" w:themeFill="text2"/>
          </w:tcPr>
          <w:p w14:paraId="1B5CF489" w14:textId="77777777" w:rsidR="00C079D2" w:rsidRPr="00D23CC3" w:rsidRDefault="00C079D2" w:rsidP="00D23CC3">
            <w:pPr>
              <w:spacing w:line="276" w:lineRule="auto"/>
              <w:contextualSpacing/>
              <w:rPr>
                <w:rFonts w:ascii="Arial" w:hAnsi="Arial" w:cs="Arial"/>
                <w:color w:val="FFFFFF" w:themeColor="background1"/>
                <w:sz w:val="22"/>
                <w:szCs w:val="22"/>
              </w:rPr>
            </w:pPr>
            <w:r w:rsidRPr="00D23CC3">
              <w:rPr>
                <w:rFonts w:ascii="Arial" w:hAnsi="Arial" w:cs="Arial"/>
                <w:color w:val="FFFFFF" w:themeColor="background1"/>
                <w:sz w:val="22"/>
                <w:szCs w:val="22"/>
              </w:rPr>
              <w:t>MODALIDADES O FORMAS DE CONDUCCIÓN DE LOS PROCESOS DE ENSEÑANZA-APRENDIZAJE</w:t>
            </w:r>
          </w:p>
        </w:tc>
      </w:tr>
      <w:tr w:rsidR="00C079D2" w:rsidRPr="00D23CC3" w14:paraId="308CDB7C" w14:textId="77777777" w:rsidTr="15610BB0">
        <w:tc>
          <w:tcPr>
            <w:tcW w:w="8828" w:type="dxa"/>
            <w:gridSpan w:val="6"/>
          </w:tcPr>
          <w:p w14:paraId="2D21A8D1" w14:textId="77777777" w:rsidR="00D23CC3" w:rsidRPr="00D23CC3" w:rsidRDefault="00D23CC3" w:rsidP="00D23CC3">
            <w:pPr>
              <w:numPr>
                <w:ilvl w:val="0"/>
                <w:numId w:val="7"/>
              </w:numPr>
              <w:spacing w:before="100" w:beforeAutospacing="1" w:after="100" w:afterAutospacing="1" w:line="276" w:lineRule="auto"/>
              <w:rPr>
                <w:rFonts w:ascii="Arial" w:hAnsi="Arial" w:cs="Arial"/>
                <w:sz w:val="22"/>
                <w:szCs w:val="22"/>
              </w:rPr>
            </w:pPr>
            <w:r w:rsidRPr="00D23CC3">
              <w:rPr>
                <w:rFonts w:ascii="Arial" w:hAnsi="Arial" w:cs="Arial"/>
                <w:sz w:val="22"/>
                <w:szCs w:val="22"/>
              </w:rPr>
              <w:t>Discusión en grupo de los temas del curso de acuerdo al lineamiento establecido por el docente.</w:t>
            </w:r>
          </w:p>
          <w:p w14:paraId="7F5633FC" w14:textId="77777777" w:rsidR="00D23CC3" w:rsidRPr="00D23CC3" w:rsidRDefault="00D23CC3" w:rsidP="00D23CC3">
            <w:pPr>
              <w:numPr>
                <w:ilvl w:val="0"/>
                <w:numId w:val="7"/>
              </w:numPr>
              <w:spacing w:before="100" w:beforeAutospacing="1" w:after="100" w:afterAutospacing="1" w:line="276" w:lineRule="auto"/>
              <w:rPr>
                <w:rFonts w:ascii="Arial" w:hAnsi="Arial" w:cs="Arial"/>
                <w:sz w:val="22"/>
                <w:szCs w:val="22"/>
              </w:rPr>
            </w:pPr>
            <w:r w:rsidRPr="00D23CC3">
              <w:rPr>
                <w:rFonts w:ascii="Arial" w:hAnsi="Arial" w:cs="Arial"/>
                <w:sz w:val="22"/>
                <w:szCs w:val="22"/>
              </w:rPr>
              <w:t>Investigación documental por el alumno para los temas del curso.</w:t>
            </w:r>
          </w:p>
          <w:p w14:paraId="6E735C72" w14:textId="3FF5F074" w:rsidR="00D0218C" w:rsidRPr="00D23CC3" w:rsidRDefault="00D23CC3" w:rsidP="00D23CC3">
            <w:pPr>
              <w:numPr>
                <w:ilvl w:val="0"/>
                <w:numId w:val="7"/>
              </w:numPr>
              <w:spacing w:before="100" w:beforeAutospacing="1" w:after="100" w:afterAutospacing="1" w:line="276" w:lineRule="auto"/>
              <w:rPr>
                <w:rFonts w:ascii="Arial" w:hAnsi="Arial" w:cs="Arial"/>
                <w:sz w:val="22"/>
                <w:szCs w:val="22"/>
              </w:rPr>
            </w:pPr>
            <w:r w:rsidRPr="00D23CC3">
              <w:rPr>
                <w:rFonts w:ascii="Arial" w:hAnsi="Arial" w:cs="Arial"/>
                <w:sz w:val="22"/>
                <w:szCs w:val="22"/>
              </w:rPr>
              <w:t>Síntesis de lecturas de artículos relacionados con los temas del curso.</w:t>
            </w:r>
          </w:p>
        </w:tc>
      </w:tr>
      <w:tr w:rsidR="00C079D2" w:rsidRPr="00D23CC3" w14:paraId="3F32FB8B" w14:textId="77777777" w:rsidTr="15610BB0">
        <w:tc>
          <w:tcPr>
            <w:tcW w:w="8828" w:type="dxa"/>
            <w:gridSpan w:val="6"/>
            <w:shd w:val="clear" w:color="auto" w:fill="44546A" w:themeFill="text2"/>
          </w:tcPr>
          <w:p w14:paraId="33D311AB" w14:textId="77777777" w:rsidR="00C079D2" w:rsidRPr="00D23CC3" w:rsidRDefault="00C079D2" w:rsidP="00D23CC3">
            <w:pPr>
              <w:spacing w:line="276" w:lineRule="auto"/>
              <w:contextualSpacing/>
              <w:rPr>
                <w:rFonts w:ascii="Arial" w:hAnsi="Arial" w:cs="Arial"/>
                <w:color w:val="FFFFFF" w:themeColor="background1"/>
                <w:sz w:val="22"/>
                <w:szCs w:val="22"/>
              </w:rPr>
            </w:pPr>
            <w:r w:rsidRPr="00D23CC3">
              <w:rPr>
                <w:rFonts w:ascii="Arial" w:hAnsi="Arial" w:cs="Arial"/>
                <w:color w:val="FFFFFF" w:themeColor="background1"/>
                <w:sz w:val="22"/>
                <w:szCs w:val="22"/>
              </w:rPr>
              <w:t>MODALIDADES DE EVALUACIÓN Y ACREDITACIÓN</w:t>
            </w:r>
          </w:p>
        </w:tc>
      </w:tr>
      <w:tr w:rsidR="00C079D2" w:rsidRPr="00D23CC3" w14:paraId="63EF0C1A" w14:textId="77777777" w:rsidTr="15610BB0">
        <w:tc>
          <w:tcPr>
            <w:tcW w:w="6599" w:type="dxa"/>
            <w:gridSpan w:val="4"/>
            <w:shd w:val="clear" w:color="auto" w:fill="DBDBDB" w:themeFill="accent3" w:themeFillTint="66"/>
          </w:tcPr>
          <w:p w14:paraId="6032D5B2" w14:textId="77777777" w:rsidR="00C079D2" w:rsidRPr="00D23CC3" w:rsidRDefault="00C079D2" w:rsidP="00D23CC3">
            <w:pPr>
              <w:spacing w:line="276" w:lineRule="auto"/>
              <w:contextualSpacing/>
              <w:jc w:val="center"/>
              <w:rPr>
                <w:rFonts w:ascii="Arial" w:hAnsi="Arial" w:cs="Arial"/>
                <w:b/>
                <w:bCs/>
                <w:sz w:val="22"/>
                <w:szCs w:val="22"/>
              </w:rPr>
            </w:pPr>
            <w:r w:rsidRPr="00D23CC3">
              <w:rPr>
                <w:rFonts w:ascii="Arial" w:hAnsi="Arial" w:cs="Arial"/>
                <w:b/>
                <w:bCs/>
                <w:sz w:val="22"/>
                <w:szCs w:val="22"/>
              </w:rPr>
              <w:t>Aspecto</w:t>
            </w:r>
          </w:p>
        </w:tc>
        <w:tc>
          <w:tcPr>
            <w:tcW w:w="2229" w:type="dxa"/>
            <w:gridSpan w:val="2"/>
            <w:shd w:val="clear" w:color="auto" w:fill="DBDBDB" w:themeFill="accent3" w:themeFillTint="66"/>
          </w:tcPr>
          <w:p w14:paraId="1733985C" w14:textId="77777777" w:rsidR="00C079D2" w:rsidRPr="00D23CC3" w:rsidRDefault="00C079D2" w:rsidP="00D23CC3">
            <w:pPr>
              <w:spacing w:line="276" w:lineRule="auto"/>
              <w:contextualSpacing/>
              <w:jc w:val="center"/>
              <w:rPr>
                <w:rFonts w:ascii="Arial" w:hAnsi="Arial" w:cs="Arial"/>
                <w:b/>
                <w:bCs/>
                <w:sz w:val="22"/>
                <w:szCs w:val="22"/>
              </w:rPr>
            </w:pPr>
            <w:r w:rsidRPr="00D23CC3">
              <w:rPr>
                <w:rFonts w:ascii="Arial" w:hAnsi="Arial" w:cs="Arial"/>
                <w:b/>
                <w:bCs/>
                <w:sz w:val="22"/>
                <w:szCs w:val="22"/>
              </w:rPr>
              <w:t>Ponderación</w:t>
            </w:r>
          </w:p>
        </w:tc>
      </w:tr>
      <w:tr w:rsidR="00C079D2" w:rsidRPr="00D23CC3" w14:paraId="48AAB881" w14:textId="77777777" w:rsidTr="15610BB0">
        <w:tc>
          <w:tcPr>
            <w:tcW w:w="6599" w:type="dxa"/>
            <w:gridSpan w:val="4"/>
          </w:tcPr>
          <w:p w14:paraId="367167C8" w14:textId="77777777" w:rsidR="00C079D2" w:rsidRPr="00D23CC3" w:rsidRDefault="00D0218C" w:rsidP="00D23CC3">
            <w:pPr>
              <w:spacing w:line="276" w:lineRule="auto"/>
              <w:contextualSpacing/>
              <w:rPr>
                <w:rFonts w:ascii="Arial" w:hAnsi="Arial" w:cs="Arial"/>
                <w:sz w:val="22"/>
                <w:szCs w:val="22"/>
              </w:rPr>
            </w:pPr>
            <w:r w:rsidRPr="00D23CC3">
              <w:rPr>
                <w:rFonts w:ascii="Arial" w:hAnsi="Arial" w:cs="Arial"/>
                <w:sz w:val="22"/>
                <w:szCs w:val="22"/>
              </w:rPr>
              <w:t>Exámenes parciales</w:t>
            </w:r>
          </w:p>
        </w:tc>
        <w:tc>
          <w:tcPr>
            <w:tcW w:w="2229" w:type="dxa"/>
            <w:gridSpan w:val="2"/>
          </w:tcPr>
          <w:p w14:paraId="2DA9D43A" w14:textId="77777777" w:rsidR="00C079D2" w:rsidRPr="00D23CC3" w:rsidRDefault="00D0218C" w:rsidP="00D23CC3">
            <w:pPr>
              <w:spacing w:line="276" w:lineRule="auto"/>
              <w:contextualSpacing/>
              <w:rPr>
                <w:rFonts w:ascii="Arial" w:hAnsi="Arial" w:cs="Arial"/>
                <w:sz w:val="22"/>
                <w:szCs w:val="22"/>
              </w:rPr>
            </w:pPr>
            <w:r w:rsidRPr="00D23CC3">
              <w:rPr>
                <w:rFonts w:ascii="Arial" w:hAnsi="Arial" w:cs="Arial"/>
                <w:sz w:val="22"/>
                <w:szCs w:val="22"/>
              </w:rPr>
              <w:t>50 %</w:t>
            </w:r>
          </w:p>
        </w:tc>
      </w:tr>
      <w:tr w:rsidR="00C079D2" w:rsidRPr="00D23CC3" w14:paraId="20DC5A0E" w14:textId="77777777" w:rsidTr="15610BB0">
        <w:tc>
          <w:tcPr>
            <w:tcW w:w="6599" w:type="dxa"/>
            <w:gridSpan w:val="4"/>
          </w:tcPr>
          <w:p w14:paraId="090D0F3D" w14:textId="77777777" w:rsidR="00C079D2" w:rsidRPr="00D23CC3" w:rsidRDefault="00D0218C" w:rsidP="00D23CC3">
            <w:pPr>
              <w:spacing w:line="276" w:lineRule="auto"/>
              <w:contextualSpacing/>
              <w:rPr>
                <w:rFonts w:ascii="Arial" w:hAnsi="Arial" w:cs="Arial"/>
                <w:sz w:val="22"/>
                <w:szCs w:val="22"/>
              </w:rPr>
            </w:pPr>
            <w:r w:rsidRPr="00D23CC3">
              <w:rPr>
                <w:rFonts w:ascii="Arial" w:hAnsi="Arial" w:cs="Arial"/>
                <w:sz w:val="22"/>
                <w:szCs w:val="22"/>
              </w:rPr>
              <w:t>Presentación escrita de trabajos de investigación</w:t>
            </w:r>
          </w:p>
        </w:tc>
        <w:tc>
          <w:tcPr>
            <w:tcW w:w="2229" w:type="dxa"/>
            <w:gridSpan w:val="2"/>
          </w:tcPr>
          <w:p w14:paraId="6DD83818" w14:textId="77777777" w:rsidR="00C079D2" w:rsidRPr="00D23CC3" w:rsidRDefault="00D0218C" w:rsidP="00D23CC3">
            <w:pPr>
              <w:spacing w:line="276" w:lineRule="auto"/>
              <w:contextualSpacing/>
              <w:rPr>
                <w:rFonts w:ascii="Arial" w:hAnsi="Arial" w:cs="Arial"/>
                <w:sz w:val="22"/>
                <w:szCs w:val="22"/>
              </w:rPr>
            </w:pPr>
            <w:r w:rsidRPr="00D23CC3">
              <w:rPr>
                <w:rFonts w:ascii="Arial" w:hAnsi="Arial" w:cs="Arial"/>
                <w:sz w:val="22"/>
                <w:szCs w:val="22"/>
              </w:rPr>
              <w:t>25 %</w:t>
            </w:r>
          </w:p>
        </w:tc>
      </w:tr>
      <w:tr w:rsidR="00C079D2" w:rsidRPr="00D23CC3" w14:paraId="24FD2091" w14:textId="77777777" w:rsidTr="15610BB0">
        <w:tc>
          <w:tcPr>
            <w:tcW w:w="6599" w:type="dxa"/>
            <w:gridSpan w:val="4"/>
          </w:tcPr>
          <w:p w14:paraId="7F52B7DD" w14:textId="77777777" w:rsidR="00C079D2" w:rsidRPr="00D23CC3" w:rsidRDefault="00D0218C" w:rsidP="00D23CC3">
            <w:pPr>
              <w:spacing w:line="276" w:lineRule="auto"/>
              <w:contextualSpacing/>
              <w:rPr>
                <w:rFonts w:ascii="Arial" w:hAnsi="Arial" w:cs="Arial"/>
                <w:sz w:val="22"/>
                <w:szCs w:val="22"/>
              </w:rPr>
            </w:pPr>
            <w:r w:rsidRPr="00D23CC3">
              <w:rPr>
                <w:rFonts w:ascii="Arial" w:hAnsi="Arial" w:cs="Arial"/>
                <w:sz w:val="22"/>
                <w:szCs w:val="22"/>
              </w:rPr>
              <w:t>Revisiones críticas de artículos</w:t>
            </w:r>
          </w:p>
          <w:p w14:paraId="7C5BB074" w14:textId="69190146" w:rsidR="00062878" w:rsidRPr="00D23CC3" w:rsidRDefault="00062878" w:rsidP="00D23CC3">
            <w:pPr>
              <w:spacing w:line="276" w:lineRule="auto"/>
              <w:contextualSpacing/>
              <w:rPr>
                <w:rFonts w:ascii="Arial" w:hAnsi="Arial" w:cs="Arial"/>
                <w:sz w:val="22"/>
                <w:szCs w:val="22"/>
              </w:rPr>
            </w:pPr>
          </w:p>
        </w:tc>
        <w:tc>
          <w:tcPr>
            <w:tcW w:w="2229" w:type="dxa"/>
            <w:gridSpan w:val="2"/>
          </w:tcPr>
          <w:p w14:paraId="5972DC2B" w14:textId="77777777" w:rsidR="00C079D2" w:rsidRPr="00D23CC3" w:rsidRDefault="00D0218C" w:rsidP="00D23CC3">
            <w:pPr>
              <w:spacing w:line="276" w:lineRule="auto"/>
              <w:contextualSpacing/>
              <w:rPr>
                <w:rFonts w:ascii="Arial" w:hAnsi="Arial" w:cs="Arial"/>
                <w:sz w:val="22"/>
                <w:szCs w:val="22"/>
              </w:rPr>
            </w:pPr>
            <w:r w:rsidRPr="00D23CC3">
              <w:rPr>
                <w:rFonts w:ascii="Arial" w:hAnsi="Arial" w:cs="Arial"/>
                <w:sz w:val="22"/>
                <w:szCs w:val="22"/>
              </w:rPr>
              <w:t>25 %</w:t>
            </w:r>
          </w:p>
        </w:tc>
      </w:tr>
      <w:tr w:rsidR="00C079D2" w:rsidRPr="00D23CC3" w14:paraId="3567D802" w14:textId="77777777" w:rsidTr="15610BB0">
        <w:tc>
          <w:tcPr>
            <w:tcW w:w="8828" w:type="dxa"/>
            <w:gridSpan w:val="6"/>
            <w:shd w:val="clear" w:color="auto" w:fill="44546A" w:themeFill="text2"/>
          </w:tcPr>
          <w:p w14:paraId="643D8A5C" w14:textId="77777777" w:rsidR="00C079D2" w:rsidRPr="00D23CC3" w:rsidRDefault="00C079D2" w:rsidP="00D23CC3">
            <w:pPr>
              <w:spacing w:line="276" w:lineRule="auto"/>
              <w:contextualSpacing/>
              <w:rPr>
                <w:rFonts w:ascii="Arial" w:hAnsi="Arial" w:cs="Arial"/>
                <w:color w:val="FFFFFF" w:themeColor="background1"/>
                <w:sz w:val="22"/>
                <w:szCs w:val="22"/>
              </w:rPr>
            </w:pPr>
            <w:r w:rsidRPr="00D23CC3">
              <w:rPr>
                <w:rFonts w:ascii="Arial" w:hAnsi="Arial" w:cs="Arial"/>
                <w:color w:val="FFFFFF" w:themeColor="background1"/>
                <w:sz w:val="22"/>
                <w:szCs w:val="22"/>
              </w:rPr>
              <w:t xml:space="preserve">BIBLIOGRAFÍA, DOCUMENTACIÓN Y MATERIALES DE APOYO </w:t>
            </w:r>
          </w:p>
        </w:tc>
      </w:tr>
      <w:tr w:rsidR="00062878" w:rsidRPr="00D23CC3" w14:paraId="5B7DCA1E" w14:textId="77777777" w:rsidTr="15610BB0">
        <w:tc>
          <w:tcPr>
            <w:tcW w:w="1665" w:type="dxa"/>
            <w:shd w:val="clear" w:color="auto" w:fill="DBDBDB" w:themeFill="accent3" w:themeFillTint="66"/>
          </w:tcPr>
          <w:p w14:paraId="4C320DDC" w14:textId="77777777" w:rsidR="00C079D2" w:rsidRPr="00D23CC3" w:rsidRDefault="00C079D2" w:rsidP="00D23CC3">
            <w:pPr>
              <w:spacing w:line="276" w:lineRule="auto"/>
              <w:contextualSpacing/>
              <w:jc w:val="center"/>
              <w:rPr>
                <w:rFonts w:ascii="Arial" w:hAnsi="Arial" w:cs="Arial"/>
                <w:b/>
                <w:bCs/>
                <w:sz w:val="22"/>
                <w:szCs w:val="22"/>
              </w:rPr>
            </w:pPr>
            <w:r w:rsidRPr="00D23CC3">
              <w:rPr>
                <w:rFonts w:ascii="Arial" w:hAnsi="Arial" w:cs="Arial"/>
                <w:b/>
                <w:bCs/>
                <w:sz w:val="22"/>
                <w:szCs w:val="22"/>
              </w:rPr>
              <w:t>Autor</w:t>
            </w:r>
          </w:p>
        </w:tc>
        <w:tc>
          <w:tcPr>
            <w:tcW w:w="1934" w:type="dxa"/>
            <w:shd w:val="clear" w:color="auto" w:fill="DBDBDB" w:themeFill="accent3" w:themeFillTint="66"/>
          </w:tcPr>
          <w:p w14:paraId="435E4915" w14:textId="77777777" w:rsidR="00C079D2" w:rsidRPr="00D23CC3" w:rsidRDefault="00C079D2" w:rsidP="00D23CC3">
            <w:pPr>
              <w:spacing w:line="276" w:lineRule="auto"/>
              <w:contextualSpacing/>
              <w:jc w:val="center"/>
              <w:rPr>
                <w:rFonts w:ascii="Arial" w:hAnsi="Arial" w:cs="Arial"/>
                <w:b/>
                <w:bCs/>
                <w:sz w:val="22"/>
                <w:szCs w:val="22"/>
              </w:rPr>
            </w:pPr>
            <w:r w:rsidRPr="00D23CC3">
              <w:rPr>
                <w:rFonts w:ascii="Arial" w:hAnsi="Arial" w:cs="Arial"/>
                <w:b/>
                <w:bCs/>
                <w:sz w:val="22"/>
                <w:szCs w:val="22"/>
              </w:rPr>
              <w:t>Título</w:t>
            </w:r>
          </w:p>
        </w:tc>
        <w:tc>
          <w:tcPr>
            <w:tcW w:w="3000" w:type="dxa"/>
            <w:gridSpan w:val="2"/>
            <w:shd w:val="clear" w:color="auto" w:fill="DBDBDB" w:themeFill="accent3" w:themeFillTint="66"/>
          </w:tcPr>
          <w:p w14:paraId="6B0F330F" w14:textId="77777777" w:rsidR="00C079D2" w:rsidRPr="00D23CC3" w:rsidRDefault="00C079D2" w:rsidP="00D23CC3">
            <w:pPr>
              <w:spacing w:line="276" w:lineRule="auto"/>
              <w:contextualSpacing/>
              <w:jc w:val="center"/>
              <w:rPr>
                <w:rFonts w:ascii="Arial" w:hAnsi="Arial" w:cs="Arial"/>
                <w:b/>
                <w:bCs/>
                <w:sz w:val="22"/>
                <w:szCs w:val="22"/>
              </w:rPr>
            </w:pPr>
            <w:r w:rsidRPr="00D23CC3">
              <w:rPr>
                <w:rFonts w:ascii="Arial" w:hAnsi="Arial" w:cs="Arial"/>
                <w:b/>
                <w:bCs/>
                <w:sz w:val="22"/>
                <w:szCs w:val="22"/>
              </w:rPr>
              <w:t>Editorial</w:t>
            </w:r>
          </w:p>
        </w:tc>
        <w:tc>
          <w:tcPr>
            <w:tcW w:w="1310" w:type="dxa"/>
            <w:shd w:val="clear" w:color="auto" w:fill="DBDBDB" w:themeFill="accent3" w:themeFillTint="66"/>
          </w:tcPr>
          <w:p w14:paraId="039643D1" w14:textId="77777777" w:rsidR="00C079D2" w:rsidRPr="00D23CC3" w:rsidRDefault="00C079D2" w:rsidP="00D23CC3">
            <w:pPr>
              <w:spacing w:line="276" w:lineRule="auto"/>
              <w:contextualSpacing/>
              <w:jc w:val="center"/>
              <w:rPr>
                <w:rFonts w:ascii="Arial" w:hAnsi="Arial" w:cs="Arial"/>
                <w:b/>
                <w:bCs/>
                <w:sz w:val="22"/>
                <w:szCs w:val="22"/>
              </w:rPr>
            </w:pPr>
            <w:r w:rsidRPr="00D23CC3">
              <w:rPr>
                <w:rFonts w:ascii="Arial" w:hAnsi="Arial" w:cs="Arial"/>
                <w:b/>
                <w:bCs/>
                <w:sz w:val="22"/>
                <w:szCs w:val="22"/>
              </w:rPr>
              <w:t>Edición</w:t>
            </w:r>
          </w:p>
        </w:tc>
        <w:tc>
          <w:tcPr>
            <w:tcW w:w="919" w:type="dxa"/>
            <w:shd w:val="clear" w:color="auto" w:fill="DBDBDB" w:themeFill="accent3" w:themeFillTint="66"/>
          </w:tcPr>
          <w:p w14:paraId="6D7CADB1" w14:textId="77777777" w:rsidR="00C079D2" w:rsidRPr="00D23CC3" w:rsidRDefault="00C079D2" w:rsidP="00D23CC3">
            <w:pPr>
              <w:spacing w:line="276" w:lineRule="auto"/>
              <w:contextualSpacing/>
              <w:jc w:val="center"/>
              <w:rPr>
                <w:rFonts w:ascii="Arial" w:hAnsi="Arial" w:cs="Arial"/>
                <w:b/>
                <w:bCs/>
                <w:sz w:val="22"/>
                <w:szCs w:val="22"/>
              </w:rPr>
            </w:pPr>
            <w:r w:rsidRPr="00D23CC3">
              <w:rPr>
                <w:rFonts w:ascii="Arial" w:hAnsi="Arial" w:cs="Arial"/>
                <w:b/>
                <w:bCs/>
                <w:sz w:val="22"/>
                <w:szCs w:val="22"/>
              </w:rPr>
              <w:t>Año</w:t>
            </w:r>
          </w:p>
        </w:tc>
      </w:tr>
      <w:tr w:rsidR="00062878" w:rsidRPr="00D23CC3" w14:paraId="478C6FAC" w14:textId="77777777" w:rsidTr="15610BB0">
        <w:tc>
          <w:tcPr>
            <w:tcW w:w="1665" w:type="dxa"/>
          </w:tcPr>
          <w:p w14:paraId="39DACCC7" w14:textId="5F09A2FF" w:rsidR="00062878" w:rsidRPr="00D23CC3" w:rsidRDefault="00062878" w:rsidP="00D23CC3">
            <w:pPr>
              <w:spacing w:line="276" w:lineRule="auto"/>
              <w:rPr>
                <w:rFonts w:ascii="Arial" w:hAnsi="Arial" w:cs="Arial"/>
                <w:sz w:val="22"/>
                <w:szCs w:val="22"/>
                <w:lang w:val="en-US"/>
              </w:rPr>
            </w:pPr>
            <w:r w:rsidRPr="00D23CC3">
              <w:rPr>
                <w:rFonts w:ascii="Arial" w:hAnsi="Arial" w:cs="Arial"/>
                <w:sz w:val="22"/>
                <w:szCs w:val="22"/>
                <w:lang w:val="en-US"/>
              </w:rPr>
              <w:t xml:space="preserve">Doyle, M.P. and </w:t>
            </w:r>
            <w:proofErr w:type="spellStart"/>
            <w:r w:rsidRPr="00D23CC3">
              <w:rPr>
                <w:rFonts w:ascii="Arial" w:hAnsi="Arial" w:cs="Arial"/>
                <w:sz w:val="22"/>
                <w:szCs w:val="22"/>
                <w:lang w:val="en-US"/>
              </w:rPr>
              <w:t>Beuchat</w:t>
            </w:r>
            <w:proofErr w:type="spellEnd"/>
            <w:r w:rsidRPr="00D23CC3">
              <w:rPr>
                <w:rFonts w:ascii="Arial" w:hAnsi="Arial" w:cs="Arial"/>
                <w:sz w:val="22"/>
                <w:szCs w:val="22"/>
                <w:lang w:val="en-US"/>
              </w:rPr>
              <w:t xml:space="preserve">, L.R. Washington, D.C. </w:t>
            </w:r>
          </w:p>
        </w:tc>
        <w:tc>
          <w:tcPr>
            <w:tcW w:w="1934" w:type="dxa"/>
          </w:tcPr>
          <w:p w14:paraId="19EEB447" w14:textId="00B31945" w:rsidR="00062878" w:rsidRPr="00D23CC3" w:rsidRDefault="00062878" w:rsidP="00D23CC3">
            <w:pPr>
              <w:spacing w:line="276" w:lineRule="auto"/>
              <w:rPr>
                <w:rFonts w:ascii="Arial" w:hAnsi="Arial" w:cs="Arial"/>
                <w:sz w:val="22"/>
                <w:szCs w:val="22"/>
                <w:lang w:val="en-US"/>
              </w:rPr>
            </w:pPr>
            <w:r w:rsidRPr="00D23CC3">
              <w:rPr>
                <w:rFonts w:ascii="Arial" w:hAnsi="Arial" w:cs="Arial"/>
                <w:sz w:val="22"/>
                <w:szCs w:val="22"/>
                <w:lang w:val="en-US"/>
              </w:rPr>
              <w:t>Food microbiology: fundamentals and frontiers.</w:t>
            </w:r>
          </w:p>
        </w:tc>
        <w:tc>
          <w:tcPr>
            <w:tcW w:w="3000" w:type="dxa"/>
            <w:gridSpan w:val="2"/>
          </w:tcPr>
          <w:p w14:paraId="7586D44B" w14:textId="078045FD" w:rsidR="00062878" w:rsidRPr="00D23CC3" w:rsidRDefault="001A79E3" w:rsidP="00D23CC3">
            <w:pPr>
              <w:spacing w:line="276" w:lineRule="auto"/>
              <w:rPr>
                <w:rFonts w:ascii="Arial" w:hAnsi="Arial" w:cs="Arial"/>
                <w:sz w:val="22"/>
                <w:szCs w:val="22"/>
                <w:shd w:val="clear" w:color="auto" w:fill="FFFFFF"/>
                <w:lang w:val="en-US"/>
              </w:rPr>
            </w:pPr>
            <w:r w:rsidRPr="00D23CC3">
              <w:rPr>
                <w:rFonts w:ascii="Arial" w:hAnsi="Arial" w:cs="Arial"/>
                <w:sz w:val="22"/>
                <w:szCs w:val="22"/>
                <w:lang w:val="en-US"/>
              </w:rPr>
              <w:t>ASM Press.</w:t>
            </w:r>
          </w:p>
        </w:tc>
        <w:tc>
          <w:tcPr>
            <w:tcW w:w="1310" w:type="dxa"/>
          </w:tcPr>
          <w:p w14:paraId="508B2C8B" w14:textId="39F0AA12" w:rsidR="00062878" w:rsidRPr="00D23CC3" w:rsidRDefault="00062878" w:rsidP="00D23CC3">
            <w:pPr>
              <w:spacing w:line="276" w:lineRule="auto"/>
              <w:contextualSpacing/>
              <w:rPr>
                <w:rFonts w:ascii="Arial" w:hAnsi="Arial" w:cs="Arial"/>
                <w:sz w:val="22"/>
                <w:szCs w:val="22"/>
                <w:lang w:val="en-US"/>
              </w:rPr>
            </w:pPr>
            <w:r w:rsidRPr="00D23CC3">
              <w:rPr>
                <w:rFonts w:ascii="Arial" w:hAnsi="Arial" w:cs="Arial"/>
                <w:sz w:val="22"/>
                <w:szCs w:val="22"/>
                <w:lang w:val="en-US"/>
              </w:rPr>
              <w:t>3a.</w:t>
            </w:r>
          </w:p>
        </w:tc>
        <w:tc>
          <w:tcPr>
            <w:tcW w:w="919" w:type="dxa"/>
          </w:tcPr>
          <w:p w14:paraId="0638AE89" w14:textId="41271F2E" w:rsidR="00062878" w:rsidRPr="00D23CC3" w:rsidRDefault="00062878" w:rsidP="00D23CC3">
            <w:pPr>
              <w:spacing w:line="276" w:lineRule="auto"/>
              <w:contextualSpacing/>
              <w:rPr>
                <w:rFonts w:ascii="Arial" w:hAnsi="Arial" w:cs="Arial"/>
                <w:sz w:val="22"/>
                <w:szCs w:val="22"/>
                <w:lang w:val="en-US"/>
              </w:rPr>
            </w:pPr>
            <w:r w:rsidRPr="00D23CC3">
              <w:rPr>
                <w:rFonts w:ascii="Arial" w:hAnsi="Arial" w:cs="Arial"/>
                <w:sz w:val="22"/>
                <w:szCs w:val="22"/>
                <w:lang w:val="en-US"/>
              </w:rPr>
              <w:t>2007.</w:t>
            </w:r>
          </w:p>
        </w:tc>
      </w:tr>
      <w:tr w:rsidR="00F06811" w:rsidRPr="00D23CC3" w14:paraId="3AE108F7" w14:textId="77777777" w:rsidTr="15610BB0">
        <w:tc>
          <w:tcPr>
            <w:tcW w:w="1665" w:type="dxa"/>
          </w:tcPr>
          <w:p w14:paraId="39C5ECB8" w14:textId="565634E4" w:rsidR="00C079D2" w:rsidRPr="00D23CC3" w:rsidRDefault="00D23CC3" w:rsidP="00D23CC3">
            <w:pPr>
              <w:spacing w:line="276" w:lineRule="auto"/>
              <w:rPr>
                <w:rFonts w:ascii="Arial" w:hAnsi="Arial" w:cs="Arial"/>
                <w:sz w:val="22"/>
                <w:szCs w:val="22"/>
                <w:lang w:val="en-US"/>
              </w:rPr>
            </w:pPr>
            <w:r w:rsidRPr="00D23CC3">
              <w:rPr>
                <w:rFonts w:ascii="Arial" w:hAnsi="Arial" w:cs="Arial"/>
                <w:sz w:val="22"/>
                <w:szCs w:val="22"/>
                <w:lang w:val="en-US"/>
              </w:rPr>
              <w:t xml:space="preserve">Connell J.J. </w:t>
            </w:r>
          </w:p>
        </w:tc>
        <w:tc>
          <w:tcPr>
            <w:tcW w:w="1934" w:type="dxa"/>
          </w:tcPr>
          <w:p w14:paraId="45FB0818" w14:textId="7E798C7C" w:rsidR="00C079D2" w:rsidRPr="00D23CC3" w:rsidRDefault="00D23CC3" w:rsidP="00D23CC3">
            <w:pPr>
              <w:spacing w:line="276" w:lineRule="auto"/>
              <w:rPr>
                <w:rFonts w:ascii="Arial" w:hAnsi="Arial" w:cs="Arial"/>
                <w:sz w:val="22"/>
                <w:szCs w:val="22"/>
                <w:lang w:val="en-US"/>
              </w:rPr>
            </w:pPr>
            <w:r w:rsidRPr="00D23CC3">
              <w:rPr>
                <w:rFonts w:ascii="Arial" w:hAnsi="Arial" w:cs="Arial"/>
                <w:sz w:val="22"/>
                <w:szCs w:val="22"/>
                <w:lang w:val="en-US"/>
              </w:rPr>
              <w:t>Control of Fish Quality: Fishing News.</w:t>
            </w:r>
          </w:p>
        </w:tc>
        <w:tc>
          <w:tcPr>
            <w:tcW w:w="3000" w:type="dxa"/>
            <w:gridSpan w:val="2"/>
          </w:tcPr>
          <w:p w14:paraId="049F31CB" w14:textId="4437EF1C" w:rsidR="00C079D2" w:rsidRPr="00D23CC3" w:rsidRDefault="00D23CC3" w:rsidP="00D23CC3">
            <w:pPr>
              <w:spacing w:line="276" w:lineRule="auto"/>
              <w:rPr>
                <w:rFonts w:ascii="Arial" w:hAnsi="Arial" w:cs="Arial"/>
                <w:sz w:val="22"/>
                <w:szCs w:val="22"/>
                <w:lang w:val="en-US"/>
              </w:rPr>
            </w:pPr>
            <w:r w:rsidRPr="00D23CC3">
              <w:rPr>
                <w:rFonts w:ascii="Arial" w:hAnsi="Arial" w:cs="Arial"/>
                <w:sz w:val="22"/>
                <w:szCs w:val="22"/>
                <w:lang w:val="en-US"/>
              </w:rPr>
              <w:t>Ed. Surrey, U.K.</w:t>
            </w:r>
          </w:p>
        </w:tc>
        <w:tc>
          <w:tcPr>
            <w:tcW w:w="1310" w:type="dxa"/>
          </w:tcPr>
          <w:p w14:paraId="3F8DE50E" w14:textId="64EB683E" w:rsidR="00C079D2" w:rsidRPr="00D23CC3" w:rsidRDefault="00C079D2" w:rsidP="00D23CC3">
            <w:pPr>
              <w:spacing w:line="276" w:lineRule="auto"/>
              <w:contextualSpacing/>
              <w:rPr>
                <w:rFonts w:ascii="Arial" w:hAnsi="Arial" w:cs="Arial"/>
                <w:sz w:val="22"/>
                <w:szCs w:val="22"/>
                <w:lang w:val="en-US"/>
              </w:rPr>
            </w:pPr>
          </w:p>
        </w:tc>
        <w:tc>
          <w:tcPr>
            <w:tcW w:w="919" w:type="dxa"/>
          </w:tcPr>
          <w:p w14:paraId="5EB85B82" w14:textId="434E5032" w:rsidR="00C079D2" w:rsidRPr="00D23CC3" w:rsidRDefault="00D23CC3" w:rsidP="00D23CC3">
            <w:pPr>
              <w:spacing w:line="276" w:lineRule="auto"/>
              <w:contextualSpacing/>
              <w:rPr>
                <w:rFonts w:ascii="Arial" w:hAnsi="Arial" w:cs="Arial"/>
                <w:sz w:val="22"/>
                <w:szCs w:val="22"/>
                <w:lang w:val="en-US"/>
              </w:rPr>
            </w:pPr>
            <w:r w:rsidRPr="00D23CC3">
              <w:rPr>
                <w:rFonts w:ascii="Arial" w:hAnsi="Arial" w:cs="Arial"/>
                <w:sz w:val="22"/>
                <w:szCs w:val="22"/>
                <w:lang w:val="en-US"/>
              </w:rPr>
              <w:t>1975</w:t>
            </w:r>
          </w:p>
        </w:tc>
      </w:tr>
      <w:tr w:rsidR="00F06811" w:rsidRPr="00D23CC3" w14:paraId="3803EA0D" w14:textId="77777777" w:rsidTr="15610BB0">
        <w:tc>
          <w:tcPr>
            <w:tcW w:w="1665" w:type="dxa"/>
          </w:tcPr>
          <w:p w14:paraId="03A7E52F" w14:textId="1CF79E0D" w:rsidR="00C079D2" w:rsidRPr="00D23CC3" w:rsidRDefault="00D23CC3" w:rsidP="00D23CC3">
            <w:pPr>
              <w:spacing w:line="276" w:lineRule="auto"/>
              <w:contextualSpacing/>
              <w:rPr>
                <w:rFonts w:ascii="Arial" w:hAnsi="Arial" w:cs="Arial"/>
                <w:sz w:val="22"/>
                <w:szCs w:val="22"/>
                <w:lang w:val="en-US"/>
              </w:rPr>
            </w:pPr>
            <w:r w:rsidRPr="00D23CC3">
              <w:rPr>
                <w:rFonts w:ascii="Arial" w:hAnsi="Arial" w:cs="Arial"/>
                <w:sz w:val="22"/>
                <w:szCs w:val="22"/>
                <w:lang w:val="en-US"/>
              </w:rPr>
              <w:t xml:space="preserve">Frazier, William C. &amp; Dennis C. </w:t>
            </w:r>
            <w:proofErr w:type="spellStart"/>
            <w:r w:rsidRPr="00D23CC3">
              <w:rPr>
                <w:rFonts w:ascii="Arial" w:hAnsi="Arial" w:cs="Arial"/>
                <w:sz w:val="22"/>
                <w:szCs w:val="22"/>
                <w:lang w:val="en-US"/>
              </w:rPr>
              <w:t>Westhoff</w:t>
            </w:r>
            <w:proofErr w:type="spellEnd"/>
          </w:p>
        </w:tc>
        <w:tc>
          <w:tcPr>
            <w:tcW w:w="1934" w:type="dxa"/>
          </w:tcPr>
          <w:p w14:paraId="28D8268C" w14:textId="50FB3A46" w:rsidR="00C079D2" w:rsidRPr="00D23CC3" w:rsidRDefault="00D23CC3" w:rsidP="00D23CC3">
            <w:pPr>
              <w:spacing w:line="276" w:lineRule="auto"/>
              <w:contextualSpacing/>
              <w:rPr>
                <w:rFonts w:ascii="Arial" w:hAnsi="Arial" w:cs="Arial"/>
                <w:sz w:val="22"/>
                <w:szCs w:val="22"/>
                <w:lang w:val="en-US"/>
              </w:rPr>
            </w:pPr>
            <w:r w:rsidRPr="00D23CC3">
              <w:rPr>
                <w:rFonts w:ascii="Arial" w:hAnsi="Arial" w:cs="Arial"/>
                <w:sz w:val="22"/>
                <w:szCs w:val="22"/>
                <w:lang w:val="en-US"/>
              </w:rPr>
              <w:t>Food Microbiology.</w:t>
            </w:r>
          </w:p>
        </w:tc>
        <w:tc>
          <w:tcPr>
            <w:tcW w:w="3000" w:type="dxa"/>
            <w:gridSpan w:val="2"/>
          </w:tcPr>
          <w:p w14:paraId="53538A28" w14:textId="1EE07958" w:rsidR="00C079D2" w:rsidRPr="00D23CC3" w:rsidRDefault="00C079D2" w:rsidP="00D23CC3">
            <w:pPr>
              <w:spacing w:line="276" w:lineRule="auto"/>
              <w:contextualSpacing/>
              <w:rPr>
                <w:rFonts w:ascii="Arial" w:hAnsi="Arial" w:cs="Arial"/>
                <w:sz w:val="22"/>
                <w:szCs w:val="22"/>
                <w:lang w:val="en-US"/>
              </w:rPr>
            </w:pPr>
          </w:p>
        </w:tc>
        <w:tc>
          <w:tcPr>
            <w:tcW w:w="1310" w:type="dxa"/>
          </w:tcPr>
          <w:p w14:paraId="1738743F" w14:textId="3E85AE20" w:rsidR="00C079D2" w:rsidRPr="00D23CC3" w:rsidRDefault="00D23CC3" w:rsidP="00D23CC3">
            <w:pPr>
              <w:spacing w:line="276" w:lineRule="auto"/>
              <w:contextualSpacing/>
              <w:rPr>
                <w:rFonts w:ascii="Arial" w:hAnsi="Arial" w:cs="Arial"/>
                <w:sz w:val="22"/>
                <w:szCs w:val="22"/>
                <w:lang w:val="en-US"/>
              </w:rPr>
            </w:pPr>
            <w:r w:rsidRPr="00D23CC3">
              <w:rPr>
                <w:rFonts w:ascii="Arial" w:hAnsi="Arial" w:cs="Arial"/>
                <w:sz w:val="22"/>
                <w:szCs w:val="22"/>
                <w:lang w:val="en-US"/>
              </w:rPr>
              <w:t>4a</w:t>
            </w:r>
          </w:p>
        </w:tc>
        <w:tc>
          <w:tcPr>
            <w:tcW w:w="919" w:type="dxa"/>
          </w:tcPr>
          <w:p w14:paraId="3C463214" w14:textId="249BF72B" w:rsidR="00C079D2" w:rsidRPr="00D23CC3" w:rsidRDefault="00C079D2" w:rsidP="00D23CC3">
            <w:pPr>
              <w:spacing w:line="276" w:lineRule="auto"/>
              <w:contextualSpacing/>
              <w:rPr>
                <w:rFonts w:ascii="Arial" w:hAnsi="Arial" w:cs="Arial"/>
                <w:sz w:val="22"/>
                <w:szCs w:val="22"/>
                <w:lang w:val="en-US"/>
              </w:rPr>
            </w:pPr>
          </w:p>
        </w:tc>
      </w:tr>
      <w:tr w:rsidR="00F06811" w:rsidRPr="00D23CC3" w14:paraId="5B49AB5A" w14:textId="77777777" w:rsidTr="15610BB0">
        <w:tc>
          <w:tcPr>
            <w:tcW w:w="1665" w:type="dxa"/>
          </w:tcPr>
          <w:p w14:paraId="49F6EA72" w14:textId="7EBDA734" w:rsidR="00C079D2" w:rsidRPr="00D23CC3" w:rsidRDefault="001A79E3" w:rsidP="00D23CC3">
            <w:pPr>
              <w:spacing w:line="276" w:lineRule="auto"/>
              <w:rPr>
                <w:rFonts w:ascii="Arial" w:hAnsi="Arial" w:cs="Arial"/>
                <w:sz w:val="22"/>
                <w:szCs w:val="22"/>
                <w:lang w:val="en-US"/>
              </w:rPr>
            </w:pPr>
            <w:r w:rsidRPr="00D23CC3">
              <w:rPr>
                <w:rFonts w:ascii="Arial" w:hAnsi="Arial" w:cs="Arial"/>
                <w:sz w:val="22"/>
                <w:szCs w:val="22"/>
                <w:lang w:val="en-US"/>
              </w:rPr>
              <w:lastRenderedPageBreak/>
              <w:t xml:space="preserve">Matthews, K.R. Washington, D.C. </w:t>
            </w:r>
          </w:p>
        </w:tc>
        <w:tc>
          <w:tcPr>
            <w:tcW w:w="1934" w:type="dxa"/>
          </w:tcPr>
          <w:p w14:paraId="20EE1510" w14:textId="7FADA86F" w:rsidR="00C079D2" w:rsidRPr="00D23CC3" w:rsidRDefault="001A79E3" w:rsidP="00D23CC3">
            <w:pPr>
              <w:spacing w:line="276" w:lineRule="auto"/>
              <w:rPr>
                <w:rFonts w:ascii="Arial" w:hAnsi="Arial" w:cs="Arial"/>
                <w:sz w:val="22"/>
                <w:szCs w:val="22"/>
                <w:lang w:val="en-US"/>
              </w:rPr>
            </w:pPr>
            <w:r w:rsidRPr="00D23CC3">
              <w:rPr>
                <w:rFonts w:ascii="Arial" w:hAnsi="Arial" w:cs="Arial"/>
                <w:sz w:val="22"/>
                <w:szCs w:val="22"/>
                <w:lang w:val="en-US"/>
              </w:rPr>
              <w:t>Microbiology of fresh produce.</w:t>
            </w:r>
          </w:p>
        </w:tc>
        <w:tc>
          <w:tcPr>
            <w:tcW w:w="3000" w:type="dxa"/>
            <w:gridSpan w:val="2"/>
          </w:tcPr>
          <w:p w14:paraId="6D33232A" w14:textId="66D1191F" w:rsidR="00C079D2" w:rsidRPr="00D23CC3" w:rsidRDefault="001A79E3" w:rsidP="00D23CC3">
            <w:pPr>
              <w:spacing w:line="276" w:lineRule="auto"/>
              <w:rPr>
                <w:rFonts w:ascii="Arial" w:hAnsi="Arial" w:cs="Arial"/>
                <w:sz w:val="22"/>
                <w:szCs w:val="22"/>
                <w:lang w:val="en-US"/>
              </w:rPr>
            </w:pPr>
            <w:r w:rsidRPr="00D23CC3">
              <w:rPr>
                <w:rFonts w:ascii="Arial" w:hAnsi="Arial" w:cs="Arial"/>
                <w:sz w:val="22"/>
                <w:szCs w:val="22"/>
                <w:lang w:val="en-US"/>
              </w:rPr>
              <w:t>ASM Press</w:t>
            </w:r>
          </w:p>
        </w:tc>
        <w:tc>
          <w:tcPr>
            <w:tcW w:w="1310" w:type="dxa"/>
          </w:tcPr>
          <w:p w14:paraId="039842F2" w14:textId="288E817C" w:rsidR="00C079D2" w:rsidRPr="00D23CC3" w:rsidRDefault="001A79E3" w:rsidP="00D23CC3">
            <w:pPr>
              <w:spacing w:line="276" w:lineRule="auto"/>
              <w:contextualSpacing/>
              <w:rPr>
                <w:rFonts w:ascii="Arial" w:hAnsi="Arial" w:cs="Arial"/>
                <w:sz w:val="22"/>
                <w:szCs w:val="22"/>
                <w:lang w:val="en-US"/>
              </w:rPr>
            </w:pPr>
            <w:r w:rsidRPr="00D23CC3">
              <w:rPr>
                <w:rFonts w:ascii="Arial" w:hAnsi="Arial" w:cs="Arial"/>
                <w:sz w:val="22"/>
                <w:szCs w:val="22"/>
                <w:lang w:val="en-US"/>
              </w:rPr>
              <w:t>1a</w:t>
            </w:r>
          </w:p>
        </w:tc>
        <w:tc>
          <w:tcPr>
            <w:tcW w:w="919" w:type="dxa"/>
          </w:tcPr>
          <w:p w14:paraId="23E11415" w14:textId="1DA6B30A" w:rsidR="00C079D2" w:rsidRPr="00D23CC3" w:rsidRDefault="001A79E3" w:rsidP="00D23CC3">
            <w:pPr>
              <w:spacing w:line="276" w:lineRule="auto"/>
              <w:contextualSpacing/>
              <w:rPr>
                <w:rFonts w:ascii="Arial" w:hAnsi="Arial" w:cs="Arial"/>
                <w:sz w:val="22"/>
                <w:szCs w:val="22"/>
                <w:lang w:val="en-US"/>
              </w:rPr>
            </w:pPr>
            <w:r w:rsidRPr="00D23CC3">
              <w:rPr>
                <w:rFonts w:ascii="Arial" w:hAnsi="Arial" w:cs="Arial"/>
                <w:sz w:val="22"/>
                <w:szCs w:val="22"/>
                <w:lang w:val="en-US"/>
              </w:rPr>
              <w:t>2006</w:t>
            </w:r>
          </w:p>
        </w:tc>
      </w:tr>
      <w:tr w:rsidR="00A52A15" w:rsidRPr="00D23CC3" w14:paraId="78719561" w14:textId="77777777" w:rsidTr="15610BB0">
        <w:tc>
          <w:tcPr>
            <w:tcW w:w="8828" w:type="dxa"/>
            <w:gridSpan w:val="6"/>
          </w:tcPr>
          <w:p w14:paraId="481B3087" w14:textId="77777777" w:rsidR="00A52A15" w:rsidRPr="00D23CC3" w:rsidRDefault="00A52A15" w:rsidP="00D23CC3">
            <w:pPr>
              <w:pStyle w:val="Ttulo6"/>
              <w:spacing w:before="0" w:beforeAutospacing="0" w:after="210" w:afterAutospacing="0" w:line="276" w:lineRule="auto"/>
              <w:rPr>
                <w:rFonts w:ascii="Arial" w:hAnsi="Arial" w:cs="Arial"/>
                <w:b w:val="0"/>
                <w:bCs w:val="0"/>
                <w:color w:val="333333"/>
                <w:sz w:val="22"/>
                <w:szCs w:val="22"/>
              </w:rPr>
            </w:pPr>
            <w:r w:rsidRPr="00D23CC3">
              <w:rPr>
                <w:rFonts w:ascii="Arial" w:hAnsi="Arial" w:cs="Arial"/>
                <w:b w:val="0"/>
                <w:bCs w:val="0"/>
                <w:color w:val="333333"/>
                <w:sz w:val="22"/>
                <w:szCs w:val="22"/>
              </w:rPr>
              <w:t>Revistas científicas recomendadas:</w:t>
            </w:r>
          </w:p>
          <w:p w14:paraId="030DB80B" w14:textId="77777777" w:rsidR="00D23CC3" w:rsidRPr="00D23CC3" w:rsidRDefault="00D23CC3" w:rsidP="00D23CC3">
            <w:pPr>
              <w:numPr>
                <w:ilvl w:val="0"/>
                <w:numId w:val="8"/>
              </w:numPr>
              <w:spacing w:before="100" w:beforeAutospacing="1" w:after="100" w:afterAutospacing="1" w:line="276" w:lineRule="auto"/>
              <w:rPr>
                <w:rFonts w:ascii="Arial" w:hAnsi="Arial" w:cs="Arial"/>
                <w:sz w:val="22"/>
                <w:szCs w:val="22"/>
              </w:rPr>
            </w:pPr>
            <w:r w:rsidRPr="00D23CC3">
              <w:rPr>
                <w:rFonts w:ascii="Arial" w:hAnsi="Arial" w:cs="Arial"/>
                <w:sz w:val="22"/>
                <w:szCs w:val="22"/>
              </w:rPr>
              <w:t>Applied Environmental Microbiology</w:t>
            </w:r>
          </w:p>
          <w:p w14:paraId="405A3FA2" w14:textId="77777777" w:rsidR="00D23CC3" w:rsidRPr="00D23CC3" w:rsidRDefault="00D23CC3" w:rsidP="00D23CC3">
            <w:pPr>
              <w:numPr>
                <w:ilvl w:val="0"/>
                <w:numId w:val="8"/>
              </w:numPr>
              <w:spacing w:before="100" w:beforeAutospacing="1" w:after="100" w:afterAutospacing="1" w:line="276" w:lineRule="auto"/>
              <w:rPr>
                <w:rFonts w:ascii="Arial" w:hAnsi="Arial" w:cs="Arial"/>
                <w:sz w:val="22"/>
                <w:szCs w:val="22"/>
              </w:rPr>
            </w:pPr>
            <w:r w:rsidRPr="00D23CC3">
              <w:rPr>
                <w:rFonts w:ascii="Arial" w:hAnsi="Arial" w:cs="Arial"/>
                <w:sz w:val="22"/>
                <w:szCs w:val="22"/>
              </w:rPr>
              <w:t>Journal lndustry Microbiology</w:t>
            </w:r>
          </w:p>
          <w:p w14:paraId="61480830" w14:textId="77777777" w:rsidR="00D23CC3" w:rsidRPr="00D23CC3" w:rsidRDefault="00D23CC3" w:rsidP="00D23CC3">
            <w:pPr>
              <w:numPr>
                <w:ilvl w:val="0"/>
                <w:numId w:val="8"/>
              </w:numPr>
              <w:spacing w:before="100" w:beforeAutospacing="1" w:after="100" w:afterAutospacing="1" w:line="276" w:lineRule="auto"/>
              <w:rPr>
                <w:rFonts w:ascii="Arial" w:hAnsi="Arial" w:cs="Arial"/>
                <w:sz w:val="22"/>
                <w:szCs w:val="22"/>
              </w:rPr>
            </w:pPr>
            <w:r w:rsidRPr="00D23CC3">
              <w:rPr>
                <w:rFonts w:ascii="Arial" w:hAnsi="Arial" w:cs="Arial"/>
                <w:sz w:val="22"/>
                <w:szCs w:val="22"/>
              </w:rPr>
              <w:t>International Journal Food Microbiology.</w:t>
            </w:r>
          </w:p>
          <w:p w14:paraId="62486C05" w14:textId="0FBE3285" w:rsidR="00A52A15" w:rsidRPr="00D23CC3" w:rsidRDefault="00D23CC3" w:rsidP="00D23CC3">
            <w:pPr>
              <w:numPr>
                <w:ilvl w:val="0"/>
                <w:numId w:val="8"/>
              </w:numPr>
              <w:spacing w:before="100" w:beforeAutospacing="1" w:after="100" w:afterAutospacing="1" w:line="276" w:lineRule="auto"/>
              <w:rPr>
                <w:rFonts w:ascii="Arial" w:hAnsi="Arial" w:cs="Arial"/>
                <w:color w:val="000000" w:themeColor="text1"/>
                <w:sz w:val="22"/>
                <w:szCs w:val="22"/>
              </w:rPr>
            </w:pPr>
            <w:r w:rsidRPr="00D23CC3">
              <w:rPr>
                <w:rFonts w:ascii="Arial" w:hAnsi="Arial" w:cs="Arial"/>
                <w:sz w:val="22"/>
                <w:szCs w:val="22"/>
              </w:rPr>
              <w:t>Journal Applied Bacteriology.</w:t>
            </w:r>
          </w:p>
        </w:tc>
      </w:tr>
      <w:tr w:rsidR="00C079D2" w:rsidRPr="00D23CC3" w14:paraId="5877F0AF" w14:textId="77777777" w:rsidTr="15610BB0">
        <w:tc>
          <w:tcPr>
            <w:tcW w:w="8828" w:type="dxa"/>
            <w:gridSpan w:val="6"/>
            <w:shd w:val="clear" w:color="auto" w:fill="44546A" w:themeFill="text2"/>
          </w:tcPr>
          <w:p w14:paraId="5FEB8C1E" w14:textId="77777777" w:rsidR="00C079D2" w:rsidRPr="00D23CC3" w:rsidRDefault="00C079D2" w:rsidP="00D23CC3">
            <w:pPr>
              <w:spacing w:line="276" w:lineRule="auto"/>
              <w:contextualSpacing/>
              <w:rPr>
                <w:rFonts w:ascii="Arial" w:hAnsi="Arial" w:cs="Arial"/>
                <w:color w:val="FFFFFF" w:themeColor="background1"/>
                <w:sz w:val="22"/>
                <w:szCs w:val="22"/>
              </w:rPr>
            </w:pPr>
            <w:r w:rsidRPr="00D23CC3">
              <w:rPr>
                <w:rFonts w:ascii="Arial" w:hAnsi="Arial" w:cs="Arial"/>
                <w:color w:val="FFFFFF" w:themeColor="background1"/>
                <w:sz w:val="22"/>
                <w:szCs w:val="22"/>
              </w:rPr>
              <w:t>PERFIL ACADÉMICO DESEABLE DEL RESPONSABLE DE LA ASIGNATURA</w:t>
            </w:r>
          </w:p>
        </w:tc>
      </w:tr>
      <w:tr w:rsidR="00C079D2" w:rsidRPr="00D23CC3" w14:paraId="4AFA89E3" w14:textId="77777777" w:rsidTr="15610BB0">
        <w:tc>
          <w:tcPr>
            <w:tcW w:w="8828" w:type="dxa"/>
            <w:gridSpan w:val="6"/>
          </w:tcPr>
          <w:p w14:paraId="49AD95BF" w14:textId="77777777" w:rsidR="00D0218C" w:rsidRPr="00D23CC3" w:rsidRDefault="00D0218C" w:rsidP="00D23CC3">
            <w:pPr>
              <w:spacing w:line="276" w:lineRule="auto"/>
              <w:rPr>
                <w:rFonts w:ascii="Arial" w:hAnsi="Arial" w:cs="Arial"/>
                <w:sz w:val="22"/>
                <w:szCs w:val="22"/>
              </w:rPr>
            </w:pPr>
            <w:r w:rsidRPr="00D23CC3">
              <w:rPr>
                <w:rFonts w:ascii="Arial" w:hAnsi="Arial" w:cs="Arial"/>
                <w:sz w:val="22"/>
                <w:szCs w:val="22"/>
                <w:shd w:val="clear" w:color="auto" w:fill="FFFFFF"/>
              </w:rPr>
              <w:t>Deberá cumplir con lo establecido en los artículos 17, 18 y 19 del Reglamento de Estudios de Posgrado vigente. Con el fin de cubrir los requerimientos externos de evaluación, es deseable que el profesor del posgrado, tenga el grado de doctor en área afín dentro del campo de las Ciencias de los Alimentos, posea experiencia docente en los temas de la asignatura y además que demuestre capacidad en el manejo de información con un enfoque interdisciplinario.</w:t>
            </w:r>
          </w:p>
        </w:tc>
      </w:tr>
      <w:tr w:rsidR="00C079D2" w:rsidRPr="00D23CC3" w14:paraId="65DAD72E" w14:textId="77777777" w:rsidTr="15610BB0">
        <w:tc>
          <w:tcPr>
            <w:tcW w:w="8828" w:type="dxa"/>
            <w:gridSpan w:val="6"/>
            <w:shd w:val="clear" w:color="auto" w:fill="44546A" w:themeFill="text2"/>
          </w:tcPr>
          <w:p w14:paraId="5371ACA4" w14:textId="77777777" w:rsidR="00C079D2" w:rsidRPr="00D23CC3" w:rsidRDefault="00C079D2" w:rsidP="00D23CC3">
            <w:pPr>
              <w:spacing w:line="276" w:lineRule="auto"/>
              <w:contextualSpacing/>
              <w:rPr>
                <w:rFonts w:ascii="Arial" w:hAnsi="Arial" w:cs="Arial"/>
                <w:sz w:val="22"/>
                <w:szCs w:val="22"/>
              </w:rPr>
            </w:pPr>
            <w:r w:rsidRPr="00D23CC3">
              <w:rPr>
                <w:rFonts w:ascii="Arial" w:hAnsi="Arial" w:cs="Arial"/>
                <w:color w:val="FFFFFF" w:themeColor="background1"/>
                <w:sz w:val="22"/>
                <w:szCs w:val="22"/>
              </w:rPr>
              <w:t>NOMBRE Y FIRMA DE QUIEN DISEÑÓ CARTA DESCRIPTIVA</w:t>
            </w:r>
          </w:p>
        </w:tc>
      </w:tr>
      <w:tr w:rsidR="00C079D2" w:rsidRPr="00D23CC3" w14:paraId="3A135441" w14:textId="77777777" w:rsidTr="15610BB0">
        <w:tc>
          <w:tcPr>
            <w:tcW w:w="8828" w:type="dxa"/>
            <w:gridSpan w:val="6"/>
          </w:tcPr>
          <w:p w14:paraId="12EA3B6E" w14:textId="7D03A387" w:rsidR="00C079D2" w:rsidRPr="00D23CC3" w:rsidRDefault="402688FA" w:rsidP="00D23CC3">
            <w:pPr>
              <w:spacing w:line="276" w:lineRule="auto"/>
              <w:contextualSpacing/>
              <w:rPr>
                <w:rFonts w:ascii="Arial" w:hAnsi="Arial" w:cs="Arial"/>
                <w:sz w:val="22"/>
                <w:szCs w:val="22"/>
              </w:rPr>
            </w:pPr>
            <w:r w:rsidRPr="00D23CC3">
              <w:rPr>
                <w:rFonts w:ascii="Arial" w:hAnsi="Arial" w:cs="Arial"/>
                <w:sz w:val="22"/>
                <w:szCs w:val="22"/>
              </w:rPr>
              <w:t xml:space="preserve">Dra. </w:t>
            </w:r>
            <w:r w:rsidR="001A79E3" w:rsidRPr="00D23CC3">
              <w:rPr>
                <w:rFonts w:ascii="Arial" w:hAnsi="Arial" w:cs="Arial"/>
                <w:sz w:val="22"/>
                <w:szCs w:val="22"/>
              </w:rPr>
              <w:t>Maribel Plascencia Jatomea</w:t>
            </w:r>
          </w:p>
        </w:tc>
      </w:tr>
    </w:tbl>
    <w:p w14:paraId="3461D779" w14:textId="77777777" w:rsidR="0042386C" w:rsidRPr="00D23CC3" w:rsidRDefault="0042386C" w:rsidP="00D23CC3">
      <w:pPr>
        <w:spacing w:line="276" w:lineRule="auto"/>
        <w:rPr>
          <w:rFonts w:ascii="Arial" w:hAnsi="Arial" w:cs="Arial"/>
          <w:sz w:val="22"/>
          <w:szCs w:val="22"/>
        </w:rPr>
      </w:pPr>
    </w:p>
    <w:sectPr w:rsidR="0042386C" w:rsidRPr="00D23CC3" w:rsidSect="004D3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D5D"/>
    <w:multiLevelType w:val="hybridMultilevel"/>
    <w:tmpl w:val="C62E4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F9699A"/>
    <w:multiLevelType w:val="multilevel"/>
    <w:tmpl w:val="3170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43D7B"/>
    <w:multiLevelType w:val="hybridMultilevel"/>
    <w:tmpl w:val="CBF65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432661"/>
    <w:multiLevelType w:val="hybridMultilevel"/>
    <w:tmpl w:val="0096BD4E"/>
    <w:lvl w:ilvl="0" w:tplc="E66686EA">
      <w:start w:val="1"/>
      <w:numFmt w:val="bullet"/>
      <w:lvlText w:val=""/>
      <w:lvlJc w:val="left"/>
      <w:pPr>
        <w:ind w:left="720" w:hanging="360"/>
      </w:pPr>
      <w:rPr>
        <w:rFonts w:ascii="Symbol" w:hAnsi="Symbol" w:hint="default"/>
      </w:rPr>
    </w:lvl>
    <w:lvl w:ilvl="1" w:tplc="4B80E936">
      <w:start w:val="1"/>
      <w:numFmt w:val="bullet"/>
      <w:lvlText w:val="o"/>
      <w:lvlJc w:val="left"/>
      <w:pPr>
        <w:ind w:left="1440" w:hanging="360"/>
      </w:pPr>
      <w:rPr>
        <w:rFonts w:ascii="Courier New" w:hAnsi="Courier New" w:hint="default"/>
      </w:rPr>
    </w:lvl>
    <w:lvl w:ilvl="2" w:tplc="3EB894BE">
      <w:start w:val="1"/>
      <w:numFmt w:val="bullet"/>
      <w:lvlText w:val=""/>
      <w:lvlJc w:val="left"/>
      <w:pPr>
        <w:ind w:left="2160" w:hanging="360"/>
      </w:pPr>
      <w:rPr>
        <w:rFonts w:ascii="Wingdings" w:hAnsi="Wingdings" w:hint="default"/>
      </w:rPr>
    </w:lvl>
    <w:lvl w:ilvl="3" w:tplc="D7A8F5BC">
      <w:start w:val="1"/>
      <w:numFmt w:val="bullet"/>
      <w:lvlText w:val=""/>
      <w:lvlJc w:val="left"/>
      <w:pPr>
        <w:ind w:left="2880" w:hanging="360"/>
      </w:pPr>
      <w:rPr>
        <w:rFonts w:ascii="Symbol" w:hAnsi="Symbol" w:hint="default"/>
      </w:rPr>
    </w:lvl>
    <w:lvl w:ilvl="4" w:tplc="E50221EE">
      <w:start w:val="1"/>
      <w:numFmt w:val="bullet"/>
      <w:lvlText w:val="o"/>
      <w:lvlJc w:val="left"/>
      <w:pPr>
        <w:ind w:left="3600" w:hanging="360"/>
      </w:pPr>
      <w:rPr>
        <w:rFonts w:ascii="Courier New" w:hAnsi="Courier New" w:hint="default"/>
      </w:rPr>
    </w:lvl>
    <w:lvl w:ilvl="5" w:tplc="FA4013A2">
      <w:start w:val="1"/>
      <w:numFmt w:val="bullet"/>
      <w:lvlText w:val=""/>
      <w:lvlJc w:val="left"/>
      <w:pPr>
        <w:ind w:left="4320" w:hanging="360"/>
      </w:pPr>
      <w:rPr>
        <w:rFonts w:ascii="Wingdings" w:hAnsi="Wingdings" w:hint="default"/>
      </w:rPr>
    </w:lvl>
    <w:lvl w:ilvl="6" w:tplc="953801B4">
      <w:start w:val="1"/>
      <w:numFmt w:val="bullet"/>
      <w:lvlText w:val=""/>
      <w:lvlJc w:val="left"/>
      <w:pPr>
        <w:ind w:left="5040" w:hanging="360"/>
      </w:pPr>
      <w:rPr>
        <w:rFonts w:ascii="Symbol" w:hAnsi="Symbol" w:hint="default"/>
      </w:rPr>
    </w:lvl>
    <w:lvl w:ilvl="7" w:tplc="D1FA23EC">
      <w:start w:val="1"/>
      <w:numFmt w:val="bullet"/>
      <w:lvlText w:val="o"/>
      <w:lvlJc w:val="left"/>
      <w:pPr>
        <w:ind w:left="5760" w:hanging="360"/>
      </w:pPr>
      <w:rPr>
        <w:rFonts w:ascii="Courier New" w:hAnsi="Courier New" w:hint="default"/>
      </w:rPr>
    </w:lvl>
    <w:lvl w:ilvl="8" w:tplc="5E7C1FE4">
      <w:start w:val="1"/>
      <w:numFmt w:val="bullet"/>
      <w:lvlText w:val=""/>
      <w:lvlJc w:val="left"/>
      <w:pPr>
        <w:ind w:left="6480" w:hanging="360"/>
      </w:pPr>
      <w:rPr>
        <w:rFonts w:ascii="Wingdings" w:hAnsi="Wingdings" w:hint="default"/>
      </w:rPr>
    </w:lvl>
  </w:abstractNum>
  <w:abstractNum w:abstractNumId="4" w15:restartNumberingAfterBreak="0">
    <w:nsid w:val="0C624500"/>
    <w:multiLevelType w:val="hybridMultilevel"/>
    <w:tmpl w:val="C94AA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E3196E"/>
    <w:multiLevelType w:val="hybridMultilevel"/>
    <w:tmpl w:val="C70A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F70E93"/>
    <w:multiLevelType w:val="hybridMultilevel"/>
    <w:tmpl w:val="21D65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FC2AD4"/>
    <w:multiLevelType w:val="multilevel"/>
    <w:tmpl w:val="A584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5F62EB"/>
    <w:multiLevelType w:val="hybridMultilevel"/>
    <w:tmpl w:val="3F08A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576E2A"/>
    <w:multiLevelType w:val="multilevel"/>
    <w:tmpl w:val="41DC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5428F"/>
    <w:multiLevelType w:val="hybridMultilevel"/>
    <w:tmpl w:val="37CE25BA"/>
    <w:lvl w:ilvl="0" w:tplc="AF226028">
      <w:start w:val="1"/>
      <w:numFmt w:val="bullet"/>
      <w:lvlText w:val=""/>
      <w:lvlJc w:val="left"/>
      <w:pPr>
        <w:ind w:left="720" w:hanging="360"/>
      </w:pPr>
      <w:rPr>
        <w:rFonts w:ascii="Symbol" w:hAnsi="Symbol" w:hint="default"/>
      </w:rPr>
    </w:lvl>
    <w:lvl w:ilvl="1" w:tplc="714A9A26">
      <w:start w:val="1"/>
      <w:numFmt w:val="bullet"/>
      <w:lvlText w:val="o"/>
      <w:lvlJc w:val="left"/>
      <w:pPr>
        <w:ind w:left="1440" w:hanging="360"/>
      </w:pPr>
      <w:rPr>
        <w:rFonts w:ascii="Courier New" w:hAnsi="Courier New" w:hint="default"/>
      </w:rPr>
    </w:lvl>
    <w:lvl w:ilvl="2" w:tplc="25DA7CDC">
      <w:start w:val="1"/>
      <w:numFmt w:val="bullet"/>
      <w:lvlText w:val=""/>
      <w:lvlJc w:val="left"/>
      <w:pPr>
        <w:ind w:left="2160" w:hanging="360"/>
      </w:pPr>
      <w:rPr>
        <w:rFonts w:ascii="Wingdings" w:hAnsi="Wingdings" w:hint="default"/>
      </w:rPr>
    </w:lvl>
    <w:lvl w:ilvl="3" w:tplc="90B2A146">
      <w:start w:val="1"/>
      <w:numFmt w:val="bullet"/>
      <w:lvlText w:val=""/>
      <w:lvlJc w:val="left"/>
      <w:pPr>
        <w:ind w:left="2880" w:hanging="360"/>
      </w:pPr>
      <w:rPr>
        <w:rFonts w:ascii="Symbol" w:hAnsi="Symbol" w:hint="default"/>
      </w:rPr>
    </w:lvl>
    <w:lvl w:ilvl="4" w:tplc="A830E01A">
      <w:start w:val="1"/>
      <w:numFmt w:val="bullet"/>
      <w:lvlText w:val="o"/>
      <w:lvlJc w:val="left"/>
      <w:pPr>
        <w:ind w:left="3600" w:hanging="360"/>
      </w:pPr>
      <w:rPr>
        <w:rFonts w:ascii="Courier New" w:hAnsi="Courier New" w:hint="default"/>
      </w:rPr>
    </w:lvl>
    <w:lvl w:ilvl="5" w:tplc="D0CEF5D2">
      <w:start w:val="1"/>
      <w:numFmt w:val="bullet"/>
      <w:lvlText w:val=""/>
      <w:lvlJc w:val="left"/>
      <w:pPr>
        <w:ind w:left="4320" w:hanging="360"/>
      </w:pPr>
      <w:rPr>
        <w:rFonts w:ascii="Wingdings" w:hAnsi="Wingdings" w:hint="default"/>
      </w:rPr>
    </w:lvl>
    <w:lvl w:ilvl="6" w:tplc="063C82DC">
      <w:start w:val="1"/>
      <w:numFmt w:val="bullet"/>
      <w:lvlText w:val=""/>
      <w:lvlJc w:val="left"/>
      <w:pPr>
        <w:ind w:left="5040" w:hanging="360"/>
      </w:pPr>
      <w:rPr>
        <w:rFonts w:ascii="Symbol" w:hAnsi="Symbol" w:hint="default"/>
      </w:rPr>
    </w:lvl>
    <w:lvl w:ilvl="7" w:tplc="CE481690">
      <w:start w:val="1"/>
      <w:numFmt w:val="bullet"/>
      <w:lvlText w:val="o"/>
      <w:lvlJc w:val="left"/>
      <w:pPr>
        <w:ind w:left="5760" w:hanging="360"/>
      </w:pPr>
      <w:rPr>
        <w:rFonts w:ascii="Courier New" w:hAnsi="Courier New" w:hint="default"/>
      </w:rPr>
    </w:lvl>
    <w:lvl w:ilvl="8" w:tplc="07F8092A">
      <w:start w:val="1"/>
      <w:numFmt w:val="bullet"/>
      <w:lvlText w:val=""/>
      <w:lvlJc w:val="left"/>
      <w:pPr>
        <w:ind w:left="6480" w:hanging="360"/>
      </w:pPr>
      <w:rPr>
        <w:rFonts w:ascii="Wingdings" w:hAnsi="Wingdings" w:hint="default"/>
      </w:rPr>
    </w:lvl>
  </w:abstractNum>
  <w:abstractNum w:abstractNumId="11" w15:restartNumberingAfterBreak="0">
    <w:nsid w:val="4EF85524"/>
    <w:multiLevelType w:val="hybridMultilevel"/>
    <w:tmpl w:val="01EE4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DB45E2"/>
    <w:multiLevelType w:val="hybridMultilevel"/>
    <w:tmpl w:val="4446C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2028C8"/>
    <w:multiLevelType w:val="hybridMultilevel"/>
    <w:tmpl w:val="738EACA8"/>
    <w:lvl w:ilvl="0" w:tplc="4D60BF04">
      <w:start w:val="1"/>
      <w:numFmt w:val="bullet"/>
      <w:lvlText w:val=""/>
      <w:lvlJc w:val="left"/>
      <w:pPr>
        <w:ind w:left="720" w:hanging="360"/>
      </w:pPr>
      <w:rPr>
        <w:rFonts w:ascii="Symbol" w:hAnsi="Symbol" w:hint="default"/>
      </w:rPr>
    </w:lvl>
    <w:lvl w:ilvl="1" w:tplc="B554DEC6">
      <w:start w:val="1"/>
      <w:numFmt w:val="bullet"/>
      <w:lvlText w:val="o"/>
      <w:lvlJc w:val="left"/>
      <w:pPr>
        <w:ind w:left="1440" w:hanging="360"/>
      </w:pPr>
      <w:rPr>
        <w:rFonts w:ascii="Courier New" w:hAnsi="Courier New" w:hint="default"/>
      </w:rPr>
    </w:lvl>
    <w:lvl w:ilvl="2" w:tplc="0C7C4D0A">
      <w:start w:val="1"/>
      <w:numFmt w:val="bullet"/>
      <w:lvlText w:val=""/>
      <w:lvlJc w:val="left"/>
      <w:pPr>
        <w:ind w:left="2160" w:hanging="360"/>
      </w:pPr>
      <w:rPr>
        <w:rFonts w:ascii="Wingdings" w:hAnsi="Wingdings" w:hint="default"/>
      </w:rPr>
    </w:lvl>
    <w:lvl w:ilvl="3" w:tplc="CA768CEA">
      <w:start w:val="1"/>
      <w:numFmt w:val="bullet"/>
      <w:lvlText w:val=""/>
      <w:lvlJc w:val="left"/>
      <w:pPr>
        <w:ind w:left="2880" w:hanging="360"/>
      </w:pPr>
      <w:rPr>
        <w:rFonts w:ascii="Symbol" w:hAnsi="Symbol" w:hint="default"/>
      </w:rPr>
    </w:lvl>
    <w:lvl w:ilvl="4" w:tplc="7808304C">
      <w:start w:val="1"/>
      <w:numFmt w:val="bullet"/>
      <w:lvlText w:val="o"/>
      <w:lvlJc w:val="left"/>
      <w:pPr>
        <w:ind w:left="3600" w:hanging="360"/>
      </w:pPr>
      <w:rPr>
        <w:rFonts w:ascii="Courier New" w:hAnsi="Courier New" w:hint="default"/>
      </w:rPr>
    </w:lvl>
    <w:lvl w:ilvl="5" w:tplc="24F091E4">
      <w:start w:val="1"/>
      <w:numFmt w:val="bullet"/>
      <w:lvlText w:val=""/>
      <w:lvlJc w:val="left"/>
      <w:pPr>
        <w:ind w:left="4320" w:hanging="360"/>
      </w:pPr>
      <w:rPr>
        <w:rFonts w:ascii="Wingdings" w:hAnsi="Wingdings" w:hint="default"/>
      </w:rPr>
    </w:lvl>
    <w:lvl w:ilvl="6" w:tplc="4DAE5C04">
      <w:start w:val="1"/>
      <w:numFmt w:val="bullet"/>
      <w:lvlText w:val=""/>
      <w:lvlJc w:val="left"/>
      <w:pPr>
        <w:ind w:left="5040" w:hanging="360"/>
      </w:pPr>
      <w:rPr>
        <w:rFonts w:ascii="Symbol" w:hAnsi="Symbol" w:hint="default"/>
      </w:rPr>
    </w:lvl>
    <w:lvl w:ilvl="7" w:tplc="77FEB944">
      <w:start w:val="1"/>
      <w:numFmt w:val="bullet"/>
      <w:lvlText w:val="o"/>
      <w:lvlJc w:val="left"/>
      <w:pPr>
        <w:ind w:left="5760" w:hanging="360"/>
      </w:pPr>
      <w:rPr>
        <w:rFonts w:ascii="Courier New" w:hAnsi="Courier New" w:hint="default"/>
      </w:rPr>
    </w:lvl>
    <w:lvl w:ilvl="8" w:tplc="1CBE1032">
      <w:start w:val="1"/>
      <w:numFmt w:val="bullet"/>
      <w:lvlText w:val=""/>
      <w:lvlJc w:val="left"/>
      <w:pPr>
        <w:ind w:left="6480" w:hanging="360"/>
      </w:pPr>
      <w:rPr>
        <w:rFonts w:ascii="Wingdings" w:hAnsi="Wingdings" w:hint="default"/>
      </w:rPr>
    </w:lvl>
  </w:abstractNum>
  <w:abstractNum w:abstractNumId="14" w15:restartNumberingAfterBreak="0">
    <w:nsid w:val="544E0665"/>
    <w:multiLevelType w:val="hybridMultilevel"/>
    <w:tmpl w:val="DE6A4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614459"/>
    <w:multiLevelType w:val="hybridMultilevel"/>
    <w:tmpl w:val="81C86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DAD7E06"/>
    <w:multiLevelType w:val="hybridMultilevel"/>
    <w:tmpl w:val="F8706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703691"/>
    <w:multiLevelType w:val="hybridMultilevel"/>
    <w:tmpl w:val="3FCCC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3B20E6"/>
    <w:multiLevelType w:val="hybridMultilevel"/>
    <w:tmpl w:val="AC583182"/>
    <w:lvl w:ilvl="0" w:tplc="A5B8F7CC">
      <w:start w:val="1"/>
      <w:numFmt w:val="bullet"/>
      <w:lvlText w:val=""/>
      <w:lvlJc w:val="left"/>
      <w:pPr>
        <w:ind w:left="720" w:hanging="360"/>
      </w:pPr>
      <w:rPr>
        <w:rFonts w:ascii="Symbol" w:hAnsi="Symbol" w:hint="default"/>
      </w:rPr>
    </w:lvl>
    <w:lvl w:ilvl="1" w:tplc="ECECB204">
      <w:start w:val="1"/>
      <w:numFmt w:val="bullet"/>
      <w:lvlText w:val="o"/>
      <w:lvlJc w:val="left"/>
      <w:pPr>
        <w:ind w:left="1440" w:hanging="360"/>
      </w:pPr>
      <w:rPr>
        <w:rFonts w:ascii="Courier New" w:hAnsi="Courier New" w:hint="default"/>
      </w:rPr>
    </w:lvl>
    <w:lvl w:ilvl="2" w:tplc="E0163FF4">
      <w:start w:val="1"/>
      <w:numFmt w:val="bullet"/>
      <w:lvlText w:val=""/>
      <w:lvlJc w:val="left"/>
      <w:pPr>
        <w:ind w:left="2160" w:hanging="360"/>
      </w:pPr>
      <w:rPr>
        <w:rFonts w:ascii="Wingdings" w:hAnsi="Wingdings" w:hint="default"/>
      </w:rPr>
    </w:lvl>
    <w:lvl w:ilvl="3" w:tplc="D314387C">
      <w:start w:val="1"/>
      <w:numFmt w:val="bullet"/>
      <w:lvlText w:val=""/>
      <w:lvlJc w:val="left"/>
      <w:pPr>
        <w:ind w:left="2880" w:hanging="360"/>
      </w:pPr>
      <w:rPr>
        <w:rFonts w:ascii="Symbol" w:hAnsi="Symbol" w:hint="default"/>
      </w:rPr>
    </w:lvl>
    <w:lvl w:ilvl="4" w:tplc="607869BC">
      <w:start w:val="1"/>
      <w:numFmt w:val="bullet"/>
      <w:lvlText w:val="o"/>
      <w:lvlJc w:val="left"/>
      <w:pPr>
        <w:ind w:left="3600" w:hanging="360"/>
      </w:pPr>
      <w:rPr>
        <w:rFonts w:ascii="Courier New" w:hAnsi="Courier New" w:hint="default"/>
      </w:rPr>
    </w:lvl>
    <w:lvl w:ilvl="5" w:tplc="B136FEE6">
      <w:start w:val="1"/>
      <w:numFmt w:val="bullet"/>
      <w:lvlText w:val=""/>
      <w:lvlJc w:val="left"/>
      <w:pPr>
        <w:ind w:left="4320" w:hanging="360"/>
      </w:pPr>
      <w:rPr>
        <w:rFonts w:ascii="Wingdings" w:hAnsi="Wingdings" w:hint="default"/>
      </w:rPr>
    </w:lvl>
    <w:lvl w:ilvl="6" w:tplc="80384B60">
      <w:start w:val="1"/>
      <w:numFmt w:val="bullet"/>
      <w:lvlText w:val=""/>
      <w:lvlJc w:val="left"/>
      <w:pPr>
        <w:ind w:left="5040" w:hanging="360"/>
      </w:pPr>
      <w:rPr>
        <w:rFonts w:ascii="Symbol" w:hAnsi="Symbol" w:hint="default"/>
      </w:rPr>
    </w:lvl>
    <w:lvl w:ilvl="7" w:tplc="308E3774">
      <w:start w:val="1"/>
      <w:numFmt w:val="bullet"/>
      <w:lvlText w:val="o"/>
      <w:lvlJc w:val="left"/>
      <w:pPr>
        <w:ind w:left="5760" w:hanging="360"/>
      </w:pPr>
      <w:rPr>
        <w:rFonts w:ascii="Courier New" w:hAnsi="Courier New" w:hint="default"/>
      </w:rPr>
    </w:lvl>
    <w:lvl w:ilvl="8" w:tplc="B91A969C">
      <w:start w:val="1"/>
      <w:numFmt w:val="bullet"/>
      <w:lvlText w:val=""/>
      <w:lvlJc w:val="left"/>
      <w:pPr>
        <w:ind w:left="6480" w:hanging="360"/>
      </w:pPr>
      <w:rPr>
        <w:rFonts w:ascii="Wingdings" w:hAnsi="Wingdings" w:hint="default"/>
      </w:rPr>
    </w:lvl>
  </w:abstractNum>
  <w:abstractNum w:abstractNumId="19" w15:restartNumberingAfterBreak="0">
    <w:nsid w:val="6AA87597"/>
    <w:multiLevelType w:val="hybridMultilevel"/>
    <w:tmpl w:val="AB5A4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BE003E"/>
    <w:multiLevelType w:val="multilevel"/>
    <w:tmpl w:val="D8B0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138B8"/>
    <w:multiLevelType w:val="hybridMultilevel"/>
    <w:tmpl w:val="C632F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8C2778"/>
    <w:multiLevelType w:val="hybridMultilevel"/>
    <w:tmpl w:val="AAA2A350"/>
    <w:lvl w:ilvl="0" w:tplc="B652F540">
      <w:start w:val="1"/>
      <w:numFmt w:val="bullet"/>
      <w:lvlText w:val=""/>
      <w:lvlJc w:val="left"/>
      <w:pPr>
        <w:ind w:left="720" w:hanging="360"/>
      </w:pPr>
      <w:rPr>
        <w:rFonts w:ascii="Symbol" w:hAnsi="Symbol" w:hint="default"/>
      </w:rPr>
    </w:lvl>
    <w:lvl w:ilvl="1" w:tplc="26365004">
      <w:start w:val="1"/>
      <w:numFmt w:val="bullet"/>
      <w:lvlText w:val="o"/>
      <w:lvlJc w:val="left"/>
      <w:pPr>
        <w:ind w:left="1440" w:hanging="360"/>
      </w:pPr>
      <w:rPr>
        <w:rFonts w:ascii="Courier New" w:hAnsi="Courier New" w:hint="default"/>
      </w:rPr>
    </w:lvl>
    <w:lvl w:ilvl="2" w:tplc="37448E12">
      <w:start w:val="1"/>
      <w:numFmt w:val="bullet"/>
      <w:lvlText w:val=""/>
      <w:lvlJc w:val="left"/>
      <w:pPr>
        <w:ind w:left="2160" w:hanging="360"/>
      </w:pPr>
      <w:rPr>
        <w:rFonts w:ascii="Wingdings" w:hAnsi="Wingdings" w:hint="default"/>
      </w:rPr>
    </w:lvl>
    <w:lvl w:ilvl="3" w:tplc="DDF6CDEE">
      <w:start w:val="1"/>
      <w:numFmt w:val="bullet"/>
      <w:lvlText w:val=""/>
      <w:lvlJc w:val="left"/>
      <w:pPr>
        <w:ind w:left="2880" w:hanging="360"/>
      </w:pPr>
      <w:rPr>
        <w:rFonts w:ascii="Symbol" w:hAnsi="Symbol" w:hint="default"/>
      </w:rPr>
    </w:lvl>
    <w:lvl w:ilvl="4" w:tplc="BE901A24">
      <w:start w:val="1"/>
      <w:numFmt w:val="bullet"/>
      <w:lvlText w:val="o"/>
      <w:lvlJc w:val="left"/>
      <w:pPr>
        <w:ind w:left="3600" w:hanging="360"/>
      </w:pPr>
      <w:rPr>
        <w:rFonts w:ascii="Courier New" w:hAnsi="Courier New" w:hint="default"/>
      </w:rPr>
    </w:lvl>
    <w:lvl w:ilvl="5" w:tplc="5CB8802E">
      <w:start w:val="1"/>
      <w:numFmt w:val="bullet"/>
      <w:lvlText w:val=""/>
      <w:lvlJc w:val="left"/>
      <w:pPr>
        <w:ind w:left="4320" w:hanging="360"/>
      </w:pPr>
      <w:rPr>
        <w:rFonts w:ascii="Wingdings" w:hAnsi="Wingdings" w:hint="default"/>
      </w:rPr>
    </w:lvl>
    <w:lvl w:ilvl="6" w:tplc="EC4834B8">
      <w:start w:val="1"/>
      <w:numFmt w:val="bullet"/>
      <w:lvlText w:val=""/>
      <w:lvlJc w:val="left"/>
      <w:pPr>
        <w:ind w:left="5040" w:hanging="360"/>
      </w:pPr>
      <w:rPr>
        <w:rFonts w:ascii="Symbol" w:hAnsi="Symbol" w:hint="default"/>
      </w:rPr>
    </w:lvl>
    <w:lvl w:ilvl="7" w:tplc="D14AB0C4">
      <w:start w:val="1"/>
      <w:numFmt w:val="bullet"/>
      <w:lvlText w:val="o"/>
      <w:lvlJc w:val="left"/>
      <w:pPr>
        <w:ind w:left="5760" w:hanging="360"/>
      </w:pPr>
      <w:rPr>
        <w:rFonts w:ascii="Courier New" w:hAnsi="Courier New" w:hint="default"/>
      </w:rPr>
    </w:lvl>
    <w:lvl w:ilvl="8" w:tplc="00DC4EAC">
      <w:start w:val="1"/>
      <w:numFmt w:val="bullet"/>
      <w:lvlText w:val=""/>
      <w:lvlJc w:val="left"/>
      <w:pPr>
        <w:ind w:left="6480" w:hanging="360"/>
      </w:pPr>
      <w:rPr>
        <w:rFonts w:ascii="Wingdings" w:hAnsi="Wingdings" w:hint="default"/>
      </w:rPr>
    </w:lvl>
  </w:abstractNum>
  <w:num w:numId="1" w16cid:durableId="1591964279">
    <w:abstractNumId w:val="10"/>
  </w:num>
  <w:num w:numId="2" w16cid:durableId="922683206">
    <w:abstractNumId w:val="3"/>
  </w:num>
  <w:num w:numId="3" w16cid:durableId="1302232025">
    <w:abstractNumId w:val="22"/>
  </w:num>
  <w:num w:numId="4" w16cid:durableId="1041395227">
    <w:abstractNumId w:val="13"/>
  </w:num>
  <w:num w:numId="5" w16cid:durableId="1372344855">
    <w:abstractNumId w:val="18"/>
  </w:num>
  <w:num w:numId="6" w16cid:durableId="1420903647">
    <w:abstractNumId w:val="7"/>
  </w:num>
  <w:num w:numId="7" w16cid:durableId="940138170">
    <w:abstractNumId w:val="9"/>
  </w:num>
  <w:num w:numId="8" w16cid:durableId="1370302566">
    <w:abstractNumId w:val="1"/>
  </w:num>
  <w:num w:numId="9" w16cid:durableId="1076245885">
    <w:abstractNumId w:val="20"/>
  </w:num>
  <w:num w:numId="10" w16cid:durableId="1110004047">
    <w:abstractNumId w:val="11"/>
  </w:num>
  <w:num w:numId="11" w16cid:durableId="1078330028">
    <w:abstractNumId w:val="21"/>
  </w:num>
  <w:num w:numId="12" w16cid:durableId="1716419285">
    <w:abstractNumId w:val="4"/>
  </w:num>
  <w:num w:numId="13" w16cid:durableId="493684319">
    <w:abstractNumId w:val="5"/>
  </w:num>
  <w:num w:numId="14" w16cid:durableId="1470391428">
    <w:abstractNumId w:val="12"/>
  </w:num>
  <w:num w:numId="15" w16cid:durableId="248929668">
    <w:abstractNumId w:val="6"/>
  </w:num>
  <w:num w:numId="16" w16cid:durableId="422577230">
    <w:abstractNumId w:val="17"/>
  </w:num>
  <w:num w:numId="17" w16cid:durableId="147602107">
    <w:abstractNumId w:val="14"/>
  </w:num>
  <w:num w:numId="18" w16cid:durableId="2036156334">
    <w:abstractNumId w:val="2"/>
  </w:num>
  <w:num w:numId="19" w16cid:durableId="1179392297">
    <w:abstractNumId w:val="19"/>
  </w:num>
  <w:num w:numId="20" w16cid:durableId="850147875">
    <w:abstractNumId w:val="15"/>
  </w:num>
  <w:num w:numId="21" w16cid:durableId="1266499263">
    <w:abstractNumId w:val="8"/>
  </w:num>
  <w:num w:numId="22" w16cid:durableId="1234582595">
    <w:abstractNumId w:val="16"/>
  </w:num>
  <w:num w:numId="23" w16cid:durableId="25929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D0"/>
    <w:rsid w:val="00062878"/>
    <w:rsid w:val="000E71CB"/>
    <w:rsid w:val="00130DD0"/>
    <w:rsid w:val="001A79E3"/>
    <w:rsid w:val="0042386C"/>
    <w:rsid w:val="004D3C98"/>
    <w:rsid w:val="005A1119"/>
    <w:rsid w:val="005D2D5B"/>
    <w:rsid w:val="00664D22"/>
    <w:rsid w:val="00730DD2"/>
    <w:rsid w:val="008804EB"/>
    <w:rsid w:val="0095573E"/>
    <w:rsid w:val="00A52A15"/>
    <w:rsid w:val="00A542BD"/>
    <w:rsid w:val="00A91C1E"/>
    <w:rsid w:val="00AB1B87"/>
    <w:rsid w:val="00B635AB"/>
    <w:rsid w:val="00C079D2"/>
    <w:rsid w:val="00D0218C"/>
    <w:rsid w:val="00D23CC3"/>
    <w:rsid w:val="00E877F4"/>
    <w:rsid w:val="00F06811"/>
    <w:rsid w:val="00FC6DE7"/>
    <w:rsid w:val="074ACF45"/>
    <w:rsid w:val="07B8985A"/>
    <w:rsid w:val="0B4C5F4B"/>
    <w:rsid w:val="102DB63E"/>
    <w:rsid w:val="15610BB0"/>
    <w:rsid w:val="169CF7C2"/>
    <w:rsid w:val="1DFBF055"/>
    <w:rsid w:val="20B225F2"/>
    <w:rsid w:val="29F2A9D4"/>
    <w:rsid w:val="2AEF31E9"/>
    <w:rsid w:val="2CE3D039"/>
    <w:rsid w:val="33537DE2"/>
    <w:rsid w:val="34D9D250"/>
    <w:rsid w:val="399ABD3E"/>
    <w:rsid w:val="402688FA"/>
    <w:rsid w:val="40A2AEC4"/>
    <w:rsid w:val="43B25112"/>
    <w:rsid w:val="43E9921F"/>
    <w:rsid w:val="46D615CF"/>
    <w:rsid w:val="48F188A8"/>
    <w:rsid w:val="50D4DCA4"/>
    <w:rsid w:val="5AD66A57"/>
    <w:rsid w:val="5B29A898"/>
    <w:rsid w:val="68235371"/>
    <w:rsid w:val="734A4A42"/>
    <w:rsid w:val="7626F3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6FCB"/>
  <w15:chartTrackingRefBased/>
  <w15:docId w15:val="{E5E6AB98-B5E8-7A40-A31B-23EC0662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link w:val="Ttulo6Car"/>
    <w:uiPriority w:val="9"/>
    <w:qFormat/>
    <w:rsid w:val="00A52A15"/>
    <w:pPr>
      <w:spacing w:before="100" w:beforeAutospacing="1" w:after="100" w:afterAutospacing="1"/>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Lista de Figuras"/>
    <w:basedOn w:val="Normal"/>
    <w:next w:val="Normal"/>
    <w:uiPriority w:val="99"/>
    <w:semiHidden/>
    <w:unhideWhenUsed/>
    <w:qFormat/>
    <w:rsid w:val="00A91C1E"/>
    <w:pPr>
      <w:spacing w:line="259" w:lineRule="auto"/>
    </w:pPr>
    <w:rPr>
      <w:rFonts w:ascii="Arial" w:hAnsi="Arial"/>
      <w:sz w:val="22"/>
      <w:szCs w:val="22"/>
    </w:rPr>
  </w:style>
  <w:style w:type="table" w:styleId="Tablaconcuadrcula">
    <w:name w:val="Table Grid"/>
    <w:basedOn w:val="Tablanormal"/>
    <w:uiPriority w:val="39"/>
    <w:rsid w:val="0013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DD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0DD0"/>
    <w:rPr>
      <w:rFonts w:ascii="Times New Roman" w:hAnsi="Times New Roman" w:cs="Times New Roman"/>
      <w:sz w:val="18"/>
      <w:szCs w:val="18"/>
    </w:rPr>
  </w:style>
  <w:style w:type="character" w:customStyle="1" w:styleId="apple-converted-space">
    <w:name w:val="apple-converted-space"/>
    <w:basedOn w:val="Fuentedeprrafopredeter"/>
    <w:rsid w:val="00D0218C"/>
  </w:style>
  <w:style w:type="character" w:customStyle="1" w:styleId="Ttulo6Car">
    <w:name w:val="Título 6 Car"/>
    <w:basedOn w:val="Fuentedeprrafopredeter"/>
    <w:link w:val="Ttulo6"/>
    <w:uiPriority w:val="9"/>
    <w:rsid w:val="00A52A15"/>
    <w:rPr>
      <w:rFonts w:ascii="Times New Roman" w:eastAsia="Times New Roman" w:hAnsi="Times New Roman" w:cs="Times New Roman"/>
      <w:b/>
      <w:bCs/>
      <w:sz w:val="15"/>
      <w:szCs w:val="15"/>
      <w:lang w:eastAsia="es-MX"/>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9465">
      <w:bodyDiv w:val="1"/>
      <w:marLeft w:val="0"/>
      <w:marRight w:val="0"/>
      <w:marTop w:val="0"/>
      <w:marBottom w:val="0"/>
      <w:divBdr>
        <w:top w:val="none" w:sz="0" w:space="0" w:color="auto"/>
        <w:left w:val="none" w:sz="0" w:space="0" w:color="auto"/>
        <w:bottom w:val="none" w:sz="0" w:space="0" w:color="auto"/>
        <w:right w:val="none" w:sz="0" w:space="0" w:color="auto"/>
      </w:divBdr>
    </w:div>
    <w:div w:id="156462384">
      <w:bodyDiv w:val="1"/>
      <w:marLeft w:val="0"/>
      <w:marRight w:val="0"/>
      <w:marTop w:val="0"/>
      <w:marBottom w:val="0"/>
      <w:divBdr>
        <w:top w:val="none" w:sz="0" w:space="0" w:color="auto"/>
        <w:left w:val="none" w:sz="0" w:space="0" w:color="auto"/>
        <w:bottom w:val="none" w:sz="0" w:space="0" w:color="auto"/>
        <w:right w:val="none" w:sz="0" w:space="0" w:color="auto"/>
      </w:divBdr>
    </w:div>
    <w:div w:id="163060083">
      <w:bodyDiv w:val="1"/>
      <w:marLeft w:val="0"/>
      <w:marRight w:val="0"/>
      <w:marTop w:val="0"/>
      <w:marBottom w:val="0"/>
      <w:divBdr>
        <w:top w:val="none" w:sz="0" w:space="0" w:color="auto"/>
        <w:left w:val="none" w:sz="0" w:space="0" w:color="auto"/>
        <w:bottom w:val="none" w:sz="0" w:space="0" w:color="auto"/>
        <w:right w:val="none" w:sz="0" w:space="0" w:color="auto"/>
      </w:divBdr>
    </w:div>
    <w:div w:id="243416403">
      <w:bodyDiv w:val="1"/>
      <w:marLeft w:val="0"/>
      <w:marRight w:val="0"/>
      <w:marTop w:val="0"/>
      <w:marBottom w:val="0"/>
      <w:divBdr>
        <w:top w:val="none" w:sz="0" w:space="0" w:color="auto"/>
        <w:left w:val="none" w:sz="0" w:space="0" w:color="auto"/>
        <w:bottom w:val="none" w:sz="0" w:space="0" w:color="auto"/>
        <w:right w:val="none" w:sz="0" w:space="0" w:color="auto"/>
      </w:divBdr>
    </w:div>
    <w:div w:id="322052254">
      <w:bodyDiv w:val="1"/>
      <w:marLeft w:val="0"/>
      <w:marRight w:val="0"/>
      <w:marTop w:val="0"/>
      <w:marBottom w:val="0"/>
      <w:divBdr>
        <w:top w:val="none" w:sz="0" w:space="0" w:color="auto"/>
        <w:left w:val="none" w:sz="0" w:space="0" w:color="auto"/>
        <w:bottom w:val="none" w:sz="0" w:space="0" w:color="auto"/>
        <w:right w:val="none" w:sz="0" w:space="0" w:color="auto"/>
      </w:divBdr>
    </w:div>
    <w:div w:id="322898754">
      <w:bodyDiv w:val="1"/>
      <w:marLeft w:val="0"/>
      <w:marRight w:val="0"/>
      <w:marTop w:val="0"/>
      <w:marBottom w:val="0"/>
      <w:divBdr>
        <w:top w:val="none" w:sz="0" w:space="0" w:color="auto"/>
        <w:left w:val="none" w:sz="0" w:space="0" w:color="auto"/>
        <w:bottom w:val="none" w:sz="0" w:space="0" w:color="auto"/>
        <w:right w:val="none" w:sz="0" w:space="0" w:color="auto"/>
      </w:divBdr>
    </w:div>
    <w:div w:id="364061860">
      <w:bodyDiv w:val="1"/>
      <w:marLeft w:val="0"/>
      <w:marRight w:val="0"/>
      <w:marTop w:val="0"/>
      <w:marBottom w:val="0"/>
      <w:divBdr>
        <w:top w:val="none" w:sz="0" w:space="0" w:color="auto"/>
        <w:left w:val="none" w:sz="0" w:space="0" w:color="auto"/>
        <w:bottom w:val="none" w:sz="0" w:space="0" w:color="auto"/>
        <w:right w:val="none" w:sz="0" w:space="0" w:color="auto"/>
      </w:divBdr>
    </w:div>
    <w:div w:id="483007562">
      <w:bodyDiv w:val="1"/>
      <w:marLeft w:val="0"/>
      <w:marRight w:val="0"/>
      <w:marTop w:val="0"/>
      <w:marBottom w:val="0"/>
      <w:divBdr>
        <w:top w:val="none" w:sz="0" w:space="0" w:color="auto"/>
        <w:left w:val="none" w:sz="0" w:space="0" w:color="auto"/>
        <w:bottom w:val="none" w:sz="0" w:space="0" w:color="auto"/>
        <w:right w:val="none" w:sz="0" w:space="0" w:color="auto"/>
      </w:divBdr>
    </w:div>
    <w:div w:id="741221682">
      <w:bodyDiv w:val="1"/>
      <w:marLeft w:val="0"/>
      <w:marRight w:val="0"/>
      <w:marTop w:val="0"/>
      <w:marBottom w:val="0"/>
      <w:divBdr>
        <w:top w:val="none" w:sz="0" w:space="0" w:color="auto"/>
        <w:left w:val="none" w:sz="0" w:space="0" w:color="auto"/>
        <w:bottom w:val="none" w:sz="0" w:space="0" w:color="auto"/>
        <w:right w:val="none" w:sz="0" w:space="0" w:color="auto"/>
      </w:divBdr>
    </w:div>
    <w:div w:id="774402157">
      <w:bodyDiv w:val="1"/>
      <w:marLeft w:val="0"/>
      <w:marRight w:val="0"/>
      <w:marTop w:val="0"/>
      <w:marBottom w:val="0"/>
      <w:divBdr>
        <w:top w:val="none" w:sz="0" w:space="0" w:color="auto"/>
        <w:left w:val="none" w:sz="0" w:space="0" w:color="auto"/>
        <w:bottom w:val="none" w:sz="0" w:space="0" w:color="auto"/>
        <w:right w:val="none" w:sz="0" w:space="0" w:color="auto"/>
      </w:divBdr>
    </w:div>
    <w:div w:id="779181695">
      <w:bodyDiv w:val="1"/>
      <w:marLeft w:val="0"/>
      <w:marRight w:val="0"/>
      <w:marTop w:val="0"/>
      <w:marBottom w:val="0"/>
      <w:divBdr>
        <w:top w:val="none" w:sz="0" w:space="0" w:color="auto"/>
        <w:left w:val="none" w:sz="0" w:space="0" w:color="auto"/>
        <w:bottom w:val="none" w:sz="0" w:space="0" w:color="auto"/>
        <w:right w:val="none" w:sz="0" w:space="0" w:color="auto"/>
      </w:divBdr>
    </w:div>
    <w:div w:id="799491739">
      <w:bodyDiv w:val="1"/>
      <w:marLeft w:val="0"/>
      <w:marRight w:val="0"/>
      <w:marTop w:val="0"/>
      <w:marBottom w:val="0"/>
      <w:divBdr>
        <w:top w:val="none" w:sz="0" w:space="0" w:color="auto"/>
        <w:left w:val="none" w:sz="0" w:space="0" w:color="auto"/>
        <w:bottom w:val="none" w:sz="0" w:space="0" w:color="auto"/>
        <w:right w:val="none" w:sz="0" w:space="0" w:color="auto"/>
      </w:divBdr>
    </w:div>
    <w:div w:id="903877686">
      <w:bodyDiv w:val="1"/>
      <w:marLeft w:val="0"/>
      <w:marRight w:val="0"/>
      <w:marTop w:val="0"/>
      <w:marBottom w:val="0"/>
      <w:divBdr>
        <w:top w:val="none" w:sz="0" w:space="0" w:color="auto"/>
        <w:left w:val="none" w:sz="0" w:space="0" w:color="auto"/>
        <w:bottom w:val="none" w:sz="0" w:space="0" w:color="auto"/>
        <w:right w:val="none" w:sz="0" w:space="0" w:color="auto"/>
      </w:divBdr>
    </w:div>
    <w:div w:id="1013413970">
      <w:bodyDiv w:val="1"/>
      <w:marLeft w:val="0"/>
      <w:marRight w:val="0"/>
      <w:marTop w:val="0"/>
      <w:marBottom w:val="0"/>
      <w:divBdr>
        <w:top w:val="none" w:sz="0" w:space="0" w:color="auto"/>
        <w:left w:val="none" w:sz="0" w:space="0" w:color="auto"/>
        <w:bottom w:val="none" w:sz="0" w:space="0" w:color="auto"/>
        <w:right w:val="none" w:sz="0" w:space="0" w:color="auto"/>
      </w:divBdr>
    </w:div>
    <w:div w:id="1015814356">
      <w:bodyDiv w:val="1"/>
      <w:marLeft w:val="0"/>
      <w:marRight w:val="0"/>
      <w:marTop w:val="0"/>
      <w:marBottom w:val="0"/>
      <w:divBdr>
        <w:top w:val="none" w:sz="0" w:space="0" w:color="auto"/>
        <w:left w:val="none" w:sz="0" w:space="0" w:color="auto"/>
        <w:bottom w:val="none" w:sz="0" w:space="0" w:color="auto"/>
        <w:right w:val="none" w:sz="0" w:space="0" w:color="auto"/>
      </w:divBdr>
    </w:div>
    <w:div w:id="1149976903">
      <w:bodyDiv w:val="1"/>
      <w:marLeft w:val="0"/>
      <w:marRight w:val="0"/>
      <w:marTop w:val="0"/>
      <w:marBottom w:val="0"/>
      <w:divBdr>
        <w:top w:val="none" w:sz="0" w:space="0" w:color="auto"/>
        <w:left w:val="none" w:sz="0" w:space="0" w:color="auto"/>
        <w:bottom w:val="none" w:sz="0" w:space="0" w:color="auto"/>
        <w:right w:val="none" w:sz="0" w:space="0" w:color="auto"/>
      </w:divBdr>
    </w:div>
    <w:div w:id="1369377809">
      <w:bodyDiv w:val="1"/>
      <w:marLeft w:val="0"/>
      <w:marRight w:val="0"/>
      <w:marTop w:val="0"/>
      <w:marBottom w:val="0"/>
      <w:divBdr>
        <w:top w:val="none" w:sz="0" w:space="0" w:color="auto"/>
        <w:left w:val="none" w:sz="0" w:space="0" w:color="auto"/>
        <w:bottom w:val="none" w:sz="0" w:space="0" w:color="auto"/>
        <w:right w:val="none" w:sz="0" w:space="0" w:color="auto"/>
      </w:divBdr>
    </w:div>
    <w:div w:id="1395081287">
      <w:bodyDiv w:val="1"/>
      <w:marLeft w:val="0"/>
      <w:marRight w:val="0"/>
      <w:marTop w:val="0"/>
      <w:marBottom w:val="0"/>
      <w:divBdr>
        <w:top w:val="none" w:sz="0" w:space="0" w:color="auto"/>
        <w:left w:val="none" w:sz="0" w:space="0" w:color="auto"/>
        <w:bottom w:val="none" w:sz="0" w:space="0" w:color="auto"/>
        <w:right w:val="none" w:sz="0" w:space="0" w:color="auto"/>
      </w:divBdr>
    </w:div>
    <w:div w:id="1413817961">
      <w:bodyDiv w:val="1"/>
      <w:marLeft w:val="0"/>
      <w:marRight w:val="0"/>
      <w:marTop w:val="0"/>
      <w:marBottom w:val="0"/>
      <w:divBdr>
        <w:top w:val="none" w:sz="0" w:space="0" w:color="auto"/>
        <w:left w:val="none" w:sz="0" w:space="0" w:color="auto"/>
        <w:bottom w:val="none" w:sz="0" w:space="0" w:color="auto"/>
        <w:right w:val="none" w:sz="0" w:space="0" w:color="auto"/>
      </w:divBdr>
    </w:div>
    <w:div w:id="1437599938">
      <w:bodyDiv w:val="1"/>
      <w:marLeft w:val="0"/>
      <w:marRight w:val="0"/>
      <w:marTop w:val="0"/>
      <w:marBottom w:val="0"/>
      <w:divBdr>
        <w:top w:val="none" w:sz="0" w:space="0" w:color="auto"/>
        <w:left w:val="none" w:sz="0" w:space="0" w:color="auto"/>
        <w:bottom w:val="none" w:sz="0" w:space="0" w:color="auto"/>
        <w:right w:val="none" w:sz="0" w:space="0" w:color="auto"/>
      </w:divBdr>
    </w:div>
    <w:div w:id="1452671762">
      <w:bodyDiv w:val="1"/>
      <w:marLeft w:val="0"/>
      <w:marRight w:val="0"/>
      <w:marTop w:val="0"/>
      <w:marBottom w:val="0"/>
      <w:divBdr>
        <w:top w:val="none" w:sz="0" w:space="0" w:color="auto"/>
        <w:left w:val="none" w:sz="0" w:space="0" w:color="auto"/>
        <w:bottom w:val="none" w:sz="0" w:space="0" w:color="auto"/>
        <w:right w:val="none" w:sz="0" w:space="0" w:color="auto"/>
      </w:divBdr>
    </w:div>
    <w:div w:id="1668512656">
      <w:bodyDiv w:val="1"/>
      <w:marLeft w:val="0"/>
      <w:marRight w:val="0"/>
      <w:marTop w:val="0"/>
      <w:marBottom w:val="0"/>
      <w:divBdr>
        <w:top w:val="none" w:sz="0" w:space="0" w:color="auto"/>
        <w:left w:val="none" w:sz="0" w:space="0" w:color="auto"/>
        <w:bottom w:val="none" w:sz="0" w:space="0" w:color="auto"/>
        <w:right w:val="none" w:sz="0" w:space="0" w:color="auto"/>
      </w:divBdr>
    </w:div>
    <w:div w:id="1685935573">
      <w:bodyDiv w:val="1"/>
      <w:marLeft w:val="0"/>
      <w:marRight w:val="0"/>
      <w:marTop w:val="0"/>
      <w:marBottom w:val="0"/>
      <w:divBdr>
        <w:top w:val="none" w:sz="0" w:space="0" w:color="auto"/>
        <w:left w:val="none" w:sz="0" w:space="0" w:color="auto"/>
        <w:bottom w:val="none" w:sz="0" w:space="0" w:color="auto"/>
        <w:right w:val="none" w:sz="0" w:space="0" w:color="auto"/>
      </w:divBdr>
    </w:div>
    <w:div w:id="1731266813">
      <w:bodyDiv w:val="1"/>
      <w:marLeft w:val="0"/>
      <w:marRight w:val="0"/>
      <w:marTop w:val="0"/>
      <w:marBottom w:val="0"/>
      <w:divBdr>
        <w:top w:val="none" w:sz="0" w:space="0" w:color="auto"/>
        <w:left w:val="none" w:sz="0" w:space="0" w:color="auto"/>
        <w:bottom w:val="none" w:sz="0" w:space="0" w:color="auto"/>
        <w:right w:val="none" w:sz="0" w:space="0" w:color="auto"/>
      </w:divBdr>
    </w:div>
    <w:div w:id="1950893873">
      <w:bodyDiv w:val="1"/>
      <w:marLeft w:val="0"/>
      <w:marRight w:val="0"/>
      <w:marTop w:val="0"/>
      <w:marBottom w:val="0"/>
      <w:divBdr>
        <w:top w:val="none" w:sz="0" w:space="0" w:color="auto"/>
        <w:left w:val="none" w:sz="0" w:space="0" w:color="auto"/>
        <w:bottom w:val="none" w:sz="0" w:space="0" w:color="auto"/>
        <w:right w:val="none" w:sz="0" w:space="0" w:color="auto"/>
      </w:divBdr>
    </w:div>
    <w:div w:id="204675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FDEE1-15B2-1D4F-8992-8715850A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3730</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MARIA LOPEZ SAIZ</dc:creator>
  <cp:keywords/>
  <dc:description/>
  <cp:lastModifiedBy>COORDINACION DIPA</cp:lastModifiedBy>
  <cp:revision>8</cp:revision>
  <dcterms:created xsi:type="dcterms:W3CDTF">2021-03-09T00:10:00Z</dcterms:created>
  <dcterms:modified xsi:type="dcterms:W3CDTF">2023-10-04T16:30:00Z</dcterms:modified>
</cp:coreProperties>
</file>