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46"/>
        <w:gridCol w:w="1830"/>
        <w:gridCol w:w="1756"/>
        <w:gridCol w:w="926"/>
        <w:gridCol w:w="821"/>
        <w:gridCol w:w="1749"/>
      </w:tblGrid>
      <w:tr w:rsidR="00130DD0" w:rsidRPr="00C079D2" w14:paraId="0D4C9587" w14:textId="77777777" w:rsidTr="3E86FE99">
        <w:tc>
          <w:tcPr>
            <w:tcW w:w="8828" w:type="dxa"/>
            <w:gridSpan w:val="6"/>
            <w:shd w:val="clear" w:color="auto" w:fill="44546A" w:themeFill="text2"/>
          </w:tcPr>
          <w:p w14:paraId="10439F8D"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7C13F436" w14:textId="77777777" w:rsidTr="3E86FE99">
        <w:tc>
          <w:tcPr>
            <w:tcW w:w="3530" w:type="dxa"/>
            <w:gridSpan w:val="2"/>
          </w:tcPr>
          <w:p w14:paraId="4E112373"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98" w:type="dxa"/>
            <w:gridSpan w:val="4"/>
          </w:tcPr>
          <w:p w14:paraId="0289D097" w14:textId="77777777" w:rsidR="00130DD0" w:rsidRPr="00C079D2" w:rsidRDefault="00D14941">
            <w:pPr>
              <w:contextualSpacing/>
              <w:rPr>
                <w:rFonts w:ascii="Arial" w:hAnsi="Arial" w:cs="Arial"/>
                <w:sz w:val="22"/>
                <w:szCs w:val="22"/>
              </w:rPr>
            </w:pPr>
            <w:r>
              <w:rPr>
                <w:rFonts w:ascii="Arial" w:hAnsi="Arial" w:cs="Arial"/>
                <w:sz w:val="22"/>
                <w:szCs w:val="22"/>
              </w:rPr>
              <w:t>Microbiología de Granos</w:t>
            </w:r>
          </w:p>
        </w:tc>
      </w:tr>
      <w:tr w:rsidR="00130DD0" w:rsidRPr="00C079D2" w14:paraId="39A9DC6A" w14:textId="77777777" w:rsidTr="3E86FE99">
        <w:tc>
          <w:tcPr>
            <w:tcW w:w="3530" w:type="dxa"/>
            <w:gridSpan w:val="2"/>
          </w:tcPr>
          <w:p w14:paraId="248CC723" w14:textId="5AFBF1E4" w:rsidR="00130DD0" w:rsidRPr="00C079D2" w:rsidRDefault="00361FAE">
            <w:pPr>
              <w:contextualSpacing/>
              <w:rPr>
                <w:rFonts w:ascii="Arial" w:hAnsi="Arial" w:cs="Arial"/>
                <w:sz w:val="22"/>
                <w:szCs w:val="22"/>
              </w:rPr>
            </w:pPr>
            <w:r>
              <w:rPr>
                <w:rFonts w:ascii="Arial" w:hAnsi="Arial" w:cs="Arial"/>
                <w:sz w:val="22"/>
                <w:szCs w:val="22"/>
              </w:rPr>
              <w:t>Campus</w:t>
            </w:r>
          </w:p>
        </w:tc>
        <w:tc>
          <w:tcPr>
            <w:tcW w:w="5298" w:type="dxa"/>
            <w:gridSpan w:val="4"/>
          </w:tcPr>
          <w:p w14:paraId="47C05C83" w14:textId="27080F2E" w:rsidR="00130DD0" w:rsidRPr="00C079D2" w:rsidRDefault="00361FAE">
            <w:pPr>
              <w:contextualSpacing/>
              <w:rPr>
                <w:rFonts w:ascii="Arial" w:hAnsi="Arial" w:cs="Arial"/>
                <w:sz w:val="22"/>
                <w:szCs w:val="22"/>
              </w:rPr>
            </w:pPr>
            <w:r>
              <w:rPr>
                <w:rFonts w:ascii="Arial" w:hAnsi="Arial" w:cs="Arial"/>
                <w:sz w:val="22"/>
                <w:szCs w:val="22"/>
              </w:rPr>
              <w:t xml:space="preserve">Hermosillo </w:t>
            </w:r>
          </w:p>
        </w:tc>
      </w:tr>
      <w:tr w:rsidR="00130DD0" w:rsidRPr="00C079D2" w14:paraId="3624A2F1" w14:textId="77777777" w:rsidTr="3E86FE99">
        <w:tc>
          <w:tcPr>
            <w:tcW w:w="3530" w:type="dxa"/>
            <w:gridSpan w:val="2"/>
          </w:tcPr>
          <w:p w14:paraId="4479ABA5" w14:textId="3E0AA027" w:rsidR="00130DD0" w:rsidRPr="00C079D2" w:rsidRDefault="004D1676">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0ABAAA51" w14:textId="668C315B" w:rsidR="00130DD0" w:rsidRPr="00C079D2" w:rsidRDefault="00D14941">
            <w:pPr>
              <w:contextualSpacing/>
              <w:rPr>
                <w:rFonts w:ascii="Arial" w:hAnsi="Arial" w:cs="Arial"/>
                <w:sz w:val="22"/>
                <w:szCs w:val="22"/>
              </w:rPr>
            </w:pPr>
            <w:r>
              <w:rPr>
                <w:rFonts w:ascii="Arial" w:hAnsi="Arial" w:cs="Arial"/>
                <w:sz w:val="22"/>
                <w:szCs w:val="22"/>
              </w:rPr>
              <w:t>Ciencias Biológicas y de Salud</w:t>
            </w:r>
          </w:p>
        </w:tc>
      </w:tr>
      <w:tr w:rsidR="00130DD0" w:rsidRPr="00C079D2" w14:paraId="10AFAB49" w14:textId="77777777" w:rsidTr="3E86FE99">
        <w:tc>
          <w:tcPr>
            <w:tcW w:w="3530" w:type="dxa"/>
            <w:gridSpan w:val="2"/>
          </w:tcPr>
          <w:p w14:paraId="368BD643"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98" w:type="dxa"/>
            <w:gridSpan w:val="4"/>
          </w:tcPr>
          <w:p w14:paraId="2DA79298" w14:textId="77777777" w:rsidR="00130DD0" w:rsidRPr="00C079D2" w:rsidRDefault="00D14941">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22813B81" w14:textId="77777777" w:rsidTr="3E86FE99">
        <w:tc>
          <w:tcPr>
            <w:tcW w:w="3530" w:type="dxa"/>
            <w:gridSpan w:val="2"/>
          </w:tcPr>
          <w:p w14:paraId="3E4ACFBC"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98" w:type="dxa"/>
            <w:gridSpan w:val="4"/>
          </w:tcPr>
          <w:p w14:paraId="57102C52" w14:textId="541D1CF1" w:rsidR="00130DD0" w:rsidRPr="00C079D2" w:rsidRDefault="002D6647">
            <w:pPr>
              <w:contextualSpacing/>
              <w:rPr>
                <w:rFonts w:ascii="Arial" w:hAnsi="Arial" w:cs="Arial"/>
                <w:sz w:val="22"/>
                <w:szCs w:val="22"/>
              </w:rPr>
            </w:pPr>
            <w:r>
              <w:rPr>
                <w:rFonts w:ascii="Arial" w:hAnsi="Arial" w:cs="Arial"/>
                <w:sz w:val="22"/>
                <w:szCs w:val="22"/>
              </w:rPr>
              <w:t>Doctorado en Ciencias de los Alimentos</w:t>
            </w:r>
          </w:p>
        </w:tc>
      </w:tr>
      <w:tr w:rsidR="00130DD0" w:rsidRPr="00C079D2" w14:paraId="3DD1DD68" w14:textId="77777777" w:rsidTr="3E86FE99">
        <w:tc>
          <w:tcPr>
            <w:tcW w:w="3530" w:type="dxa"/>
            <w:gridSpan w:val="2"/>
          </w:tcPr>
          <w:p w14:paraId="52D4850D"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702" w:type="dxa"/>
            <w:gridSpan w:val="2"/>
          </w:tcPr>
          <w:p w14:paraId="3E011E9C"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596" w:type="dxa"/>
            <w:gridSpan w:val="2"/>
          </w:tcPr>
          <w:p w14:paraId="4C002D2C" w14:textId="7BEC38F7" w:rsidR="00130DD0" w:rsidRPr="00C079D2" w:rsidRDefault="00130DD0" w:rsidP="00130DD0">
            <w:pPr>
              <w:contextualSpacing/>
              <w:rPr>
                <w:rFonts w:ascii="Arial" w:hAnsi="Arial" w:cs="Arial"/>
                <w:sz w:val="22"/>
                <w:szCs w:val="22"/>
              </w:rPr>
            </w:pPr>
            <w:r w:rsidRPr="00C079D2">
              <w:rPr>
                <w:rFonts w:ascii="Arial" w:hAnsi="Arial" w:cs="Arial"/>
                <w:sz w:val="22"/>
                <w:szCs w:val="22"/>
              </w:rPr>
              <w:t xml:space="preserve">Optativo (  </w:t>
            </w:r>
            <w:r w:rsidR="002D6647">
              <w:rPr>
                <w:rFonts w:ascii="Arial" w:hAnsi="Arial" w:cs="Arial"/>
                <w:sz w:val="22"/>
                <w:szCs w:val="22"/>
              </w:rPr>
              <w:t>X</w:t>
            </w:r>
            <w:r w:rsidRPr="00C079D2">
              <w:rPr>
                <w:rFonts w:ascii="Arial" w:hAnsi="Arial" w:cs="Arial"/>
                <w:sz w:val="22"/>
                <w:szCs w:val="22"/>
              </w:rPr>
              <w:t xml:space="preserve">  )</w:t>
            </w:r>
          </w:p>
        </w:tc>
      </w:tr>
      <w:tr w:rsidR="00130DD0" w:rsidRPr="00C079D2" w14:paraId="3B027F24" w14:textId="77777777" w:rsidTr="3E86FE99">
        <w:tc>
          <w:tcPr>
            <w:tcW w:w="1765" w:type="dxa"/>
          </w:tcPr>
          <w:p w14:paraId="3727B241"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65" w:type="dxa"/>
          </w:tcPr>
          <w:p w14:paraId="08EE286E" w14:textId="24EBCF17" w:rsidR="00130DD0" w:rsidRPr="00C079D2" w:rsidRDefault="3E86FE99" w:rsidP="00130DD0">
            <w:pPr>
              <w:contextualSpacing/>
              <w:rPr>
                <w:rFonts w:ascii="Arial" w:hAnsi="Arial" w:cs="Arial"/>
                <w:sz w:val="22"/>
                <w:szCs w:val="22"/>
              </w:rPr>
            </w:pPr>
            <w:r w:rsidRPr="3E86FE99">
              <w:rPr>
                <w:rFonts w:ascii="Arial" w:hAnsi="Arial" w:cs="Arial"/>
                <w:sz w:val="22"/>
                <w:szCs w:val="22"/>
              </w:rPr>
              <w:t>3</w:t>
            </w:r>
          </w:p>
        </w:tc>
        <w:tc>
          <w:tcPr>
            <w:tcW w:w="1766" w:type="dxa"/>
          </w:tcPr>
          <w:p w14:paraId="3391BC0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532" w:type="dxa"/>
            <w:gridSpan w:val="3"/>
          </w:tcPr>
          <w:p w14:paraId="78E66D78" w14:textId="38D2A781" w:rsidR="00130DD0" w:rsidRPr="00C079D2" w:rsidRDefault="3E86FE99" w:rsidP="00130DD0">
            <w:pPr>
              <w:contextualSpacing/>
              <w:rPr>
                <w:rFonts w:ascii="Arial" w:hAnsi="Arial" w:cs="Arial"/>
                <w:sz w:val="22"/>
                <w:szCs w:val="22"/>
              </w:rPr>
            </w:pPr>
            <w:r w:rsidRPr="3E86FE99">
              <w:rPr>
                <w:rFonts w:ascii="Arial" w:hAnsi="Arial" w:cs="Arial"/>
                <w:sz w:val="22"/>
                <w:szCs w:val="22"/>
              </w:rPr>
              <w:t>0</w:t>
            </w:r>
          </w:p>
        </w:tc>
      </w:tr>
      <w:tr w:rsidR="00130DD0" w:rsidRPr="00C079D2" w14:paraId="5903CCC4" w14:textId="77777777" w:rsidTr="3E86FE99">
        <w:tc>
          <w:tcPr>
            <w:tcW w:w="3530" w:type="dxa"/>
            <w:gridSpan w:val="2"/>
          </w:tcPr>
          <w:p w14:paraId="69D46D4E"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98" w:type="dxa"/>
            <w:gridSpan w:val="4"/>
          </w:tcPr>
          <w:p w14:paraId="15723263" w14:textId="49910ED7" w:rsidR="00130DD0" w:rsidRPr="00C079D2" w:rsidRDefault="3E86FE99" w:rsidP="00130DD0">
            <w:pPr>
              <w:contextualSpacing/>
              <w:rPr>
                <w:rFonts w:ascii="Arial" w:hAnsi="Arial" w:cs="Arial"/>
                <w:sz w:val="22"/>
                <w:szCs w:val="22"/>
              </w:rPr>
            </w:pPr>
            <w:r w:rsidRPr="3E86FE99">
              <w:rPr>
                <w:rFonts w:ascii="Arial" w:hAnsi="Arial" w:cs="Arial"/>
                <w:sz w:val="22"/>
                <w:szCs w:val="22"/>
              </w:rPr>
              <w:t>6</w:t>
            </w:r>
          </w:p>
        </w:tc>
      </w:tr>
      <w:tr w:rsidR="00130DD0" w:rsidRPr="00C079D2" w14:paraId="247DACA5" w14:textId="77777777" w:rsidTr="3E86FE99">
        <w:tc>
          <w:tcPr>
            <w:tcW w:w="8828" w:type="dxa"/>
            <w:gridSpan w:val="6"/>
            <w:shd w:val="clear" w:color="auto" w:fill="44546A" w:themeFill="text2"/>
          </w:tcPr>
          <w:p w14:paraId="01D35C04"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4888B6AD" w14:textId="77777777" w:rsidTr="3E86FE99">
        <w:tc>
          <w:tcPr>
            <w:tcW w:w="8828" w:type="dxa"/>
            <w:gridSpan w:val="6"/>
          </w:tcPr>
          <w:p w14:paraId="0454E959" w14:textId="77777777" w:rsidR="00130DD0" w:rsidRPr="00D14941" w:rsidRDefault="00D14941">
            <w:pPr>
              <w:rPr>
                <w:sz w:val="22"/>
                <w:szCs w:val="22"/>
              </w:rPr>
            </w:pPr>
            <w:r w:rsidRPr="002D6647">
              <w:rPr>
                <w:rFonts w:ascii="Arial" w:hAnsi="Arial" w:cs="Arial"/>
                <w:color w:val="000000" w:themeColor="text1"/>
                <w:sz w:val="22"/>
                <w:szCs w:val="22"/>
                <w:shd w:val="clear" w:color="auto" w:fill="FFFFFF"/>
              </w:rPr>
              <w:t>El estudiante será capaz de discutir y analizar la importancia de la microbiología de granos almacenados, así como establecer las condiciones que promueven o previenen los daños por hongos de almacén y ocurrencia de micotoxinas en alimentos y aplicar los conocimientos en una forma innovadora, para controlar la contaminación en granos.</w:t>
            </w:r>
          </w:p>
        </w:tc>
      </w:tr>
      <w:tr w:rsidR="00130DD0" w:rsidRPr="00C079D2" w14:paraId="64870EEB" w14:textId="77777777" w:rsidTr="3E86FE99">
        <w:tc>
          <w:tcPr>
            <w:tcW w:w="8828" w:type="dxa"/>
            <w:gridSpan w:val="6"/>
            <w:shd w:val="clear" w:color="auto" w:fill="44546A" w:themeFill="text2"/>
          </w:tcPr>
          <w:p w14:paraId="3FD4DF4B"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75E93FD1" w14:textId="77777777" w:rsidTr="3E86FE99">
        <w:tc>
          <w:tcPr>
            <w:tcW w:w="8828" w:type="dxa"/>
            <w:gridSpan w:val="6"/>
          </w:tcPr>
          <w:p w14:paraId="2C5442EF" w14:textId="77777777" w:rsidR="00130DD0" w:rsidRPr="002D6647" w:rsidRDefault="00D14941">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El estudiante podrá valorar las causas que influyen y los microorganismos que participan en la contaminación y alteración de los granos y las toxinas que se pueden transmitir por vía alimentaria.</w:t>
            </w:r>
          </w:p>
          <w:p w14:paraId="3798A470" w14:textId="77777777" w:rsidR="00D14941" w:rsidRPr="002D6647" w:rsidRDefault="00D14941">
            <w:pPr>
              <w:rPr>
                <w:color w:val="000000" w:themeColor="text1"/>
              </w:rPr>
            </w:pPr>
            <w:r w:rsidRPr="002D6647">
              <w:rPr>
                <w:rFonts w:ascii="Arial" w:hAnsi="Arial" w:cs="Arial"/>
                <w:color w:val="000000" w:themeColor="text1"/>
                <w:sz w:val="21"/>
                <w:szCs w:val="21"/>
                <w:shd w:val="clear" w:color="auto" w:fill="FFFFFF"/>
              </w:rPr>
              <w:t>El estudiante aplicará los conocimientos de tal forma que pueda proponer medidas de control de contaminación por microorganismos y toxinas.</w:t>
            </w:r>
          </w:p>
        </w:tc>
      </w:tr>
      <w:tr w:rsidR="00C079D2" w:rsidRPr="00C079D2" w14:paraId="53065276" w14:textId="77777777" w:rsidTr="3E86FE99">
        <w:tc>
          <w:tcPr>
            <w:tcW w:w="8828" w:type="dxa"/>
            <w:gridSpan w:val="6"/>
            <w:shd w:val="clear" w:color="auto" w:fill="44546A" w:themeFill="text2"/>
          </w:tcPr>
          <w:p w14:paraId="10421AAF"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077F4974" w14:textId="77777777" w:rsidTr="3E86FE99">
        <w:tc>
          <w:tcPr>
            <w:tcW w:w="8828" w:type="dxa"/>
            <w:gridSpan w:val="6"/>
          </w:tcPr>
          <w:p w14:paraId="34965D1F" w14:textId="77777777" w:rsidR="00C079D2" w:rsidRPr="00C079D2" w:rsidRDefault="00C079D2">
            <w:pPr>
              <w:contextualSpacing/>
              <w:rPr>
                <w:rFonts w:ascii="Arial" w:hAnsi="Arial" w:cs="Arial"/>
                <w:i/>
                <w:iCs/>
                <w:sz w:val="22"/>
                <w:szCs w:val="22"/>
              </w:rPr>
            </w:pPr>
            <w:r w:rsidRPr="00C079D2">
              <w:rPr>
                <w:rFonts w:ascii="Arial" w:hAnsi="Arial" w:cs="Arial"/>
                <w:i/>
                <w:iCs/>
                <w:sz w:val="22"/>
                <w:szCs w:val="22"/>
              </w:rPr>
              <w:t>Listar los temas generales que se deben abordar guardando congruencia con la materia y tomando en cuenta los objetivos general y específicos</w:t>
            </w:r>
          </w:p>
        </w:tc>
      </w:tr>
      <w:tr w:rsidR="00C079D2" w:rsidRPr="00C079D2" w14:paraId="4CC997C2" w14:textId="77777777" w:rsidTr="3E86FE99">
        <w:tc>
          <w:tcPr>
            <w:tcW w:w="1765" w:type="dxa"/>
            <w:shd w:val="clear" w:color="auto" w:fill="DBDBDB" w:themeFill="accent3" w:themeFillTint="66"/>
          </w:tcPr>
          <w:p w14:paraId="39319CC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063" w:type="dxa"/>
            <w:gridSpan w:val="5"/>
            <w:shd w:val="clear" w:color="auto" w:fill="DBDBDB" w:themeFill="accent3" w:themeFillTint="66"/>
          </w:tcPr>
          <w:p w14:paraId="3F58CD5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927C4D" w:rsidRPr="00C079D2" w14:paraId="26CDB591" w14:textId="77777777" w:rsidTr="3E86FE99">
        <w:tc>
          <w:tcPr>
            <w:tcW w:w="1765" w:type="dxa"/>
          </w:tcPr>
          <w:p w14:paraId="6CCFC690" w14:textId="77777777" w:rsidR="00927C4D" w:rsidRDefault="00927C4D" w:rsidP="00927C4D">
            <w:pPr>
              <w:contextualSpacing/>
              <w:rPr>
                <w:rFonts w:ascii="Arial" w:hAnsi="Arial" w:cs="Arial"/>
                <w:sz w:val="22"/>
                <w:szCs w:val="22"/>
              </w:rPr>
            </w:pPr>
            <w:r>
              <w:rPr>
                <w:rFonts w:ascii="Arial" w:hAnsi="Arial" w:cs="Arial"/>
                <w:sz w:val="22"/>
                <w:szCs w:val="22"/>
              </w:rPr>
              <w:t>1</w:t>
            </w:r>
          </w:p>
        </w:tc>
        <w:tc>
          <w:tcPr>
            <w:tcW w:w="7063" w:type="dxa"/>
            <w:gridSpan w:val="5"/>
          </w:tcPr>
          <w:p w14:paraId="7A018163" w14:textId="77777777" w:rsidR="00927C4D" w:rsidRPr="002D6647" w:rsidRDefault="00927C4D" w:rsidP="00927C4D">
            <w:pPr>
              <w:rPr>
                <w:color w:val="000000" w:themeColor="text1"/>
              </w:rPr>
            </w:pPr>
            <w:r w:rsidRPr="002D6647">
              <w:rPr>
                <w:rFonts w:ascii="Arial" w:hAnsi="Arial" w:cs="Arial"/>
                <w:color w:val="000000" w:themeColor="text1"/>
                <w:sz w:val="21"/>
                <w:szCs w:val="21"/>
                <w:shd w:val="clear" w:color="auto" w:fill="FFFFFF"/>
              </w:rPr>
              <w:t>Importancia del manejo y conservación de granos y productos</w:t>
            </w:r>
          </w:p>
        </w:tc>
      </w:tr>
      <w:tr w:rsidR="00927C4D" w:rsidRPr="00C079D2" w14:paraId="546CC3D1" w14:textId="77777777" w:rsidTr="3E86FE99">
        <w:tc>
          <w:tcPr>
            <w:tcW w:w="1765" w:type="dxa"/>
          </w:tcPr>
          <w:p w14:paraId="3CBB463B" w14:textId="77777777" w:rsidR="00927C4D" w:rsidRDefault="00927C4D" w:rsidP="00927C4D">
            <w:pPr>
              <w:contextualSpacing/>
              <w:rPr>
                <w:rFonts w:ascii="Arial" w:hAnsi="Arial" w:cs="Arial"/>
                <w:sz w:val="22"/>
                <w:szCs w:val="22"/>
              </w:rPr>
            </w:pPr>
            <w:r>
              <w:rPr>
                <w:rFonts w:ascii="Arial" w:hAnsi="Arial" w:cs="Arial"/>
                <w:sz w:val="22"/>
                <w:szCs w:val="22"/>
              </w:rPr>
              <w:t>2</w:t>
            </w:r>
          </w:p>
        </w:tc>
        <w:tc>
          <w:tcPr>
            <w:tcW w:w="7063" w:type="dxa"/>
            <w:gridSpan w:val="5"/>
          </w:tcPr>
          <w:p w14:paraId="77821501" w14:textId="77777777" w:rsidR="00927C4D" w:rsidRPr="002D6647" w:rsidRDefault="00927C4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Composición química de granos</w:t>
            </w:r>
          </w:p>
        </w:tc>
      </w:tr>
      <w:tr w:rsidR="00927C4D" w:rsidRPr="00C079D2" w14:paraId="0A182930" w14:textId="77777777" w:rsidTr="3E86FE99">
        <w:tc>
          <w:tcPr>
            <w:tcW w:w="1765" w:type="dxa"/>
          </w:tcPr>
          <w:p w14:paraId="6BA11DE3" w14:textId="77777777" w:rsidR="00927C4D" w:rsidRDefault="00927C4D" w:rsidP="00927C4D">
            <w:pPr>
              <w:contextualSpacing/>
              <w:rPr>
                <w:rFonts w:ascii="Arial" w:hAnsi="Arial" w:cs="Arial"/>
                <w:sz w:val="22"/>
                <w:szCs w:val="22"/>
              </w:rPr>
            </w:pPr>
            <w:r>
              <w:rPr>
                <w:rFonts w:ascii="Arial" w:hAnsi="Arial" w:cs="Arial"/>
                <w:sz w:val="22"/>
                <w:szCs w:val="22"/>
              </w:rPr>
              <w:t>3</w:t>
            </w:r>
          </w:p>
        </w:tc>
        <w:tc>
          <w:tcPr>
            <w:tcW w:w="7063" w:type="dxa"/>
            <w:gridSpan w:val="5"/>
          </w:tcPr>
          <w:p w14:paraId="1F047C10" w14:textId="77777777" w:rsidR="00927C4D" w:rsidRPr="002D6647" w:rsidRDefault="00927C4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Fuentes de contaminación microbiológica en granos</w:t>
            </w:r>
          </w:p>
        </w:tc>
      </w:tr>
      <w:tr w:rsidR="00927C4D" w:rsidRPr="00C079D2" w14:paraId="45461097" w14:textId="77777777" w:rsidTr="3E86FE99">
        <w:tc>
          <w:tcPr>
            <w:tcW w:w="1765" w:type="dxa"/>
          </w:tcPr>
          <w:p w14:paraId="5BF0D2D4" w14:textId="77777777" w:rsidR="00927C4D" w:rsidRDefault="00927C4D" w:rsidP="00927C4D">
            <w:pPr>
              <w:contextualSpacing/>
              <w:rPr>
                <w:rFonts w:ascii="Arial" w:hAnsi="Arial" w:cs="Arial"/>
                <w:sz w:val="22"/>
                <w:szCs w:val="22"/>
              </w:rPr>
            </w:pPr>
            <w:r>
              <w:rPr>
                <w:rFonts w:ascii="Arial" w:hAnsi="Arial" w:cs="Arial"/>
                <w:sz w:val="22"/>
                <w:szCs w:val="22"/>
              </w:rPr>
              <w:t>4</w:t>
            </w:r>
          </w:p>
        </w:tc>
        <w:tc>
          <w:tcPr>
            <w:tcW w:w="7063" w:type="dxa"/>
            <w:gridSpan w:val="5"/>
          </w:tcPr>
          <w:p w14:paraId="40D4F84A" w14:textId="77777777" w:rsidR="00927C4D" w:rsidRPr="002D6647" w:rsidRDefault="00927C4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Bacterias alterador</w:t>
            </w:r>
            <w:r w:rsidR="006B57AD" w:rsidRPr="002D6647">
              <w:rPr>
                <w:rFonts w:ascii="Arial" w:hAnsi="Arial" w:cs="Arial"/>
                <w:color w:val="000000" w:themeColor="text1"/>
                <w:sz w:val="21"/>
                <w:szCs w:val="21"/>
                <w:shd w:val="clear" w:color="auto" w:fill="FFFFFF"/>
              </w:rPr>
              <w:t>a</w:t>
            </w:r>
            <w:r w:rsidRPr="002D6647">
              <w:rPr>
                <w:rFonts w:ascii="Arial" w:hAnsi="Arial" w:cs="Arial"/>
                <w:color w:val="000000" w:themeColor="text1"/>
                <w:sz w:val="21"/>
                <w:szCs w:val="21"/>
                <w:shd w:val="clear" w:color="auto" w:fill="FFFFFF"/>
              </w:rPr>
              <w:t>s de granos y sus productos</w:t>
            </w:r>
          </w:p>
        </w:tc>
      </w:tr>
      <w:tr w:rsidR="00927C4D" w:rsidRPr="00C079D2" w14:paraId="1E23D482" w14:textId="77777777" w:rsidTr="3E86FE99">
        <w:tc>
          <w:tcPr>
            <w:tcW w:w="1765" w:type="dxa"/>
          </w:tcPr>
          <w:p w14:paraId="2BF7454D" w14:textId="77777777" w:rsidR="00927C4D" w:rsidRDefault="00927C4D" w:rsidP="00927C4D">
            <w:pPr>
              <w:contextualSpacing/>
              <w:rPr>
                <w:rFonts w:ascii="Arial" w:hAnsi="Arial" w:cs="Arial"/>
                <w:sz w:val="22"/>
                <w:szCs w:val="22"/>
              </w:rPr>
            </w:pPr>
            <w:r>
              <w:rPr>
                <w:rFonts w:ascii="Arial" w:hAnsi="Arial" w:cs="Arial"/>
                <w:sz w:val="22"/>
                <w:szCs w:val="22"/>
              </w:rPr>
              <w:t>5</w:t>
            </w:r>
          </w:p>
        </w:tc>
        <w:tc>
          <w:tcPr>
            <w:tcW w:w="7063" w:type="dxa"/>
            <w:gridSpan w:val="5"/>
          </w:tcPr>
          <w:p w14:paraId="482A69A6" w14:textId="77777777" w:rsidR="00927C4D" w:rsidRPr="002D6647" w:rsidRDefault="00927C4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Hongos alteradores de granos y sus productos</w:t>
            </w:r>
          </w:p>
        </w:tc>
      </w:tr>
      <w:tr w:rsidR="00927C4D" w:rsidRPr="00C079D2" w14:paraId="46600288" w14:textId="77777777" w:rsidTr="3E86FE99">
        <w:tc>
          <w:tcPr>
            <w:tcW w:w="1765" w:type="dxa"/>
          </w:tcPr>
          <w:p w14:paraId="5F9C327A" w14:textId="77777777" w:rsidR="00927C4D" w:rsidRDefault="00927C4D" w:rsidP="00927C4D">
            <w:pPr>
              <w:contextualSpacing/>
              <w:rPr>
                <w:rFonts w:ascii="Arial" w:hAnsi="Arial" w:cs="Arial"/>
                <w:sz w:val="22"/>
                <w:szCs w:val="22"/>
              </w:rPr>
            </w:pPr>
            <w:r>
              <w:rPr>
                <w:rFonts w:ascii="Arial" w:hAnsi="Arial" w:cs="Arial"/>
                <w:sz w:val="22"/>
                <w:szCs w:val="22"/>
              </w:rPr>
              <w:t>6</w:t>
            </w:r>
          </w:p>
        </w:tc>
        <w:tc>
          <w:tcPr>
            <w:tcW w:w="7063" w:type="dxa"/>
            <w:gridSpan w:val="5"/>
          </w:tcPr>
          <w:p w14:paraId="06495574" w14:textId="77777777" w:rsidR="00927C4D" w:rsidRPr="002D6647" w:rsidRDefault="00927C4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Micotoxinas en granos</w:t>
            </w:r>
          </w:p>
        </w:tc>
      </w:tr>
      <w:tr w:rsidR="006B57AD" w:rsidRPr="00C079D2" w14:paraId="67584CED" w14:textId="77777777" w:rsidTr="3E86FE99">
        <w:tc>
          <w:tcPr>
            <w:tcW w:w="1765" w:type="dxa"/>
          </w:tcPr>
          <w:p w14:paraId="6C4DE881" w14:textId="77777777" w:rsidR="006B57AD" w:rsidRDefault="006B57AD" w:rsidP="00927C4D">
            <w:pPr>
              <w:contextualSpacing/>
              <w:rPr>
                <w:rFonts w:ascii="Arial" w:hAnsi="Arial" w:cs="Arial"/>
                <w:sz w:val="22"/>
                <w:szCs w:val="22"/>
              </w:rPr>
            </w:pPr>
            <w:r>
              <w:rPr>
                <w:rFonts w:ascii="Arial" w:hAnsi="Arial" w:cs="Arial"/>
                <w:sz w:val="22"/>
                <w:szCs w:val="22"/>
              </w:rPr>
              <w:t>7</w:t>
            </w:r>
          </w:p>
        </w:tc>
        <w:tc>
          <w:tcPr>
            <w:tcW w:w="7063" w:type="dxa"/>
            <w:gridSpan w:val="5"/>
          </w:tcPr>
          <w:p w14:paraId="03DD998C" w14:textId="77777777" w:rsidR="006B57AD" w:rsidRPr="002D6647" w:rsidRDefault="006B57A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Métodos de control de hongos y micotoxinas</w:t>
            </w:r>
          </w:p>
        </w:tc>
      </w:tr>
      <w:tr w:rsidR="006B57AD" w:rsidRPr="00C079D2" w14:paraId="7D8BD63B" w14:textId="77777777" w:rsidTr="3E86FE99">
        <w:tc>
          <w:tcPr>
            <w:tcW w:w="1765" w:type="dxa"/>
          </w:tcPr>
          <w:p w14:paraId="418BFB5C" w14:textId="77777777" w:rsidR="006B57AD" w:rsidRDefault="006B57AD" w:rsidP="00927C4D">
            <w:pPr>
              <w:contextualSpacing/>
              <w:rPr>
                <w:rFonts w:ascii="Arial" w:hAnsi="Arial" w:cs="Arial"/>
                <w:sz w:val="22"/>
                <w:szCs w:val="22"/>
              </w:rPr>
            </w:pPr>
            <w:r>
              <w:rPr>
                <w:rFonts w:ascii="Arial" w:hAnsi="Arial" w:cs="Arial"/>
                <w:sz w:val="22"/>
                <w:szCs w:val="22"/>
              </w:rPr>
              <w:t>8</w:t>
            </w:r>
          </w:p>
        </w:tc>
        <w:tc>
          <w:tcPr>
            <w:tcW w:w="7063" w:type="dxa"/>
            <w:gridSpan w:val="5"/>
          </w:tcPr>
          <w:p w14:paraId="3236DB67" w14:textId="77777777" w:rsidR="006B57AD" w:rsidRPr="002D6647" w:rsidRDefault="006B57AD" w:rsidP="00927C4D">
            <w:pPr>
              <w:rPr>
                <w:rFonts w:ascii="Arial" w:hAnsi="Arial" w:cs="Arial"/>
                <w:color w:val="000000" w:themeColor="text1"/>
                <w:sz w:val="21"/>
                <w:szCs w:val="21"/>
                <w:shd w:val="clear" w:color="auto" w:fill="FFFFFF"/>
              </w:rPr>
            </w:pPr>
            <w:r w:rsidRPr="002D6647">
              <w:rPr>
                <w:rFonts w:ascii="Arial" w:hAnsi="Arial" w:cs="Arial"/>
                <w:color w:val="000000" w:themeColor="text1"/>
                <w:sz w:val="21"/>
                <w:szCs w:val="21"/>
                <w:shd w:val="clear" w:color="auto" w:fill="FFFFFF"/>
              </w:rPr>
              <w:t>Resistencia a los antifúngicos</w:t>
            </w:r>
          </w:p>
        </w:tc>
      </w:tr>
      <w:tr w:rsidR="00927C4D" w:rsidRPr="00C079D2" w14:paraId="291AE7B9" w14:textId="77777777" w:rsidTr="3E86FE99">
        <w:tc>
          <w:tcPr>
            <w:tcW w:w="8828" w:type="dxa"/>
            <w:gridSpan w:val="6"/>
            <w:shd w:val="clear" w:color="auto" w:fill="44546A" w:themeFill="text2"/>
          </w:tcPr>
          <w:p w14:paraId="78A69123" w14:textId="77777777" w:rsidR="00927C4D" w:rsidRPr="00C079D2" w:rsidRDefault="00927C4D" w:rsidP="00927C4D">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927C4D" w:rsidRPr="00C079D2" w14:paraId="2E5CA658" w14:textId="77777777" w:rsidTr="3E86FE99">
        <w:tc>
          <w:tcPr>
            <w:tcW w:w="8828" w:type="dxa"/>
            <w:gridSpan w:val="6"/>
          </w:tcPr>
          <w:p w14:paraId="08386F5D" w14:textId="77777777" w:rsidR="00927C4D" w:rsidRDefault="00927C4D" w:rsidP="006B57AD">
            <w:pPr>
              <w:contextualSpacing/>
              <w:rPr>
                <w:rFonts w:ascii="Arial" w:hAnsi="Arial" w:cs="Arial"/>
                <w:i/>
                <w:iCs/>
                <w:sz w:val="22"/>
                <w:szCs w:val="22"/>
              </w:rPr>
            </w:pPr>
            <w:r>
              <w:rPr>
                <w:rFonts w:ascii="Arial" w:hAnsi="Arial" w:cs="Arial"/>
                <w:i/>
                <w:iCs/>
                <w:sz w:val="22"/>
                <w:szCs w:val="22"/>
              </w:rPr>
              <w:t>Señalar las principales actividades que realizarán tanto el maestro como el alumno.</w:t>
            </w:r>
          </w:p>
          <w:p w14:paraId="7814FD60" w14:textId="77777777" w:rsidR="00927C4D" w:rsidRPr="002D6647" w:rsidRDefault="00927C4D" w:rsidP="006B57AD">
            <w:pPr>
              <w:numPr>
                <w:ilvl w:val="0"/>
                <w:numId w:val="1"/>
              </w:numPr>
              <w:rPr>
                <w:rFonts w:ascii="Arial" w:hAnsi="Arial" w:cs="Arial"/>
                <w:color w:val="000000" w:themeColor="text1"/>
                <w:sz w:val="21"/>
                <w:szCs w:val="21"/>
              </w:rPr>
            </w:pPr>
            <w:r w:rsidRPr="002D6647">
              <w:rPr>
                <w:rFonts w:ascii="Arial" w:hAnsi="Arial" w:cs="Arial"/>
                <w:color w:val="000000" w:themeColor="text1"/>
                <w:sz w:val="21"/>
                <w:szCs w:val="21"/>
              </w:rPr>
              <w:t>Discusión en grupo de los temas del curso de acuerdo a lineamientos establecidos por el docente.</w:t>
            </w:r>
          </w:p>
          <w:p w14:paraId="58494DB9" w14:textId="77777777" w:rsidR="00927C4D" w:rsidRPr="002D6647" w:rsidRDefault="00927C4D" w:rsidP="006B57AD">
            <w:pPr>
              <w:numPr>
                <w:ilvl w:val="0"/>
                <w:numId w:val="1"/>
              </w:numPr>
              <w:rPr>
                <w:rFonts w:ascii="Arial" w:hAnsi="Arial" w:cs="Arial"/>
                <w:color w:val="000000" w:themeColor="text1"/>
                <w:sz w:val="21"/>
                <w:szCs w:val="21"/>
              </w:rPr>
            </w:pPr>
            <w:r w:rsidRPr="002D6647">
              <w:rPr>
                <w:rStyle w:val="apple-converted-space"/>
                <w:rFonts w:ascii="Arial" w:hAnsi="Arial" w:cs="Arial"/>
                <w:color w:val="000000" w:themeColor="text1"/>
                <w:sz w:val="21"/>
                <w:szCs w:val="21"/>
              </w:rPr>
              <w:t> </w:t>
            </w:r>
            <w:r w:rsidRPr="002D6647">
              <w:rPr>
                <w:rFonts w:ascii="Arial" w:hAnsi="Arial" w:cs="Arial"/>
                <w:color w:val="000000" w:themeColor="text1"/>
                <w:sz w:val="21"/>
                <w:szCs w:val="21"/>
              </w:rPr>
              <w:t>Exposición oral y escrita por el alumno sobre la investigación documental sugerida por el docente.</w:t>
            </w:r>
          </w:p>
          <w:p w14:paraId="0F37AA2C" w14:textId="77777777" w:rsidR="00927C4D" w:rsidRPr="002D6647" w:rsidRDefault="00927C4D" w:rsidP="006B57AD">
            <w:pPr>
              <w:numPr>
                <w:ilvl w:val="0"/>
                <w:numId w:val="1"/>
              </w:numPr>
              <w:rPr>
                <w:rFonts w:ascii="Arial" w:hAnsi="Arial" w:cs="Arial"/>
                <w:color w:val="000000" w:themeColor="text1"/>
                <w:sz w:val="21"/>
                <w:szCs w:val="21"/>
              </w:rPr>
            </w:pPr>
            <w:r w:rsidRPr="002D6647">
              <w:rPr>
                <w:rStyle w:val="apple-converted-space"/>
                <w:rFonts w:ascii="Arial" w:hAnsi="Arial" w:cs="Arial"/>
                <w:color w:val="000000" w:themeColor="text1"/>
                <w:sz w:val="21"/>
                <w:szCs w:val="21"/>
              </w:rPr>
              <w:t> </w:t>
            </w:r>
            <w:r w:rsidRPr="002D6647">
              <w:rPr>
                <w:rFonts w:ascii="Arial" w:hAnsi="Arial" w:cs="Arial"/>
                <w:color w:val="000000" w:themeColor="text1"/>
                <w:sz w:val="21"/>
                <w:szCs w:val="21"/>
              </w:rPr>
              <w:t>Investigación documental por el alumno para los temas del curso.</w:t>
            </w:r>
          </w:p>
          <w:p w14:paraId="6588060A" w14:textId="77777777" w:rsidR="00927C4D" w:rsidRPr="003011F2" w:rsidRDefault="00927C4D" w:rsidP="006B57AD">
            <w:pPr>
              <w:numPr>
                <w:ilvl w:val="0"/>
                <w:numId w:val="1"/>
              </w:numPr>
              <w:rPr>
                <w:rFonts w:ascii="Arial" w:hAnsi="Arial" w:cs="Arial"/>
                <w:color w:val="777777"/>
                <w:sz w:val="21"/>
                <w:szCs w:val="21"/>
              </w:rPr>
            </w:pPr>
            <w:r w:rsidRPr="002D6647">
              <w:rPr>
                <w:rStyle w:val="apple-converted-space"/>
                <w:rFonts w:ascii="Arial" w:hAnsi="Arial" w:cs="Arial"/>
                <w:color w:val="000000" w:themeColor="text1"/>
                <w:sz w:val="21"/>
                <w:szCs w:val="21"/>
              </w:rPr>
              <w:t> </w:t>
            </w:r>
            <w:r w:rsidRPr="002D6647">
              <w:rPr>
                <w:rFonts w:ascii="Arial" w:hAnsi="Arial" w:cs="Arial"/>
                <w:color w:val="000000" w:themeColor="text1"/>
                <w:sz w:val="21"/>
                <w:szCs w:val="21"/>
              </w:rPr>
              <w:t>Lectura y discusión de artículos científicos relacionados con los temas del curso</w:t>
            </w:r>
            <w:r>
              <w:rPr>
                <w:rFonts w:ascii="Arial" w:hAnsi="Arial" w:cs="Arial"/>
                <w:color w:val="777777"/>
                <w:sz w:val="21"/>
                <w:szCs w:val="21"/>
              </w:rPr>
              <w:t>.</w:t>
            </w:r>
          </w:p>
        </w:tc>
      </w:tr>
      <w:tr w:rsidR="00927C4D" w:rsidRPr="00C079D2" w14:paraId="7618AAD4" w14:textId="77777777" w:rsidTr="3E86FE99">
        <w:tc>
          <w:tcPr>
            <w:tcW w:w="8828" w:type="dxa"/>
            <w:gridSpan w:val="6"/>
            <w:shd w:val="clear" w:color="auto" w:fill="44546A" w:themeFill="text2"/>
          </w:tcPr>
          <w:p w14:paraId="33664959" w14:textId="77777777" w:rsidR="00927C4D" w:rsidRPr="00C079D2" w:rsidRDefault="00927C4D" w:rsidP="00927C4D">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927C4D" w:rsidRPr="00C079D2" w14:paraId="62DB3382" w14:textId="77777777" w:rsidTr="3E86FE99">
        <w:tc>
          <w:tcPr>
            <w:tcW w:w="8828" w:type="dxa"/>
            <w:gridSpan w:val="6"/>
          </w:tcPr>
          <w:p w14:paraId="2B5E7C81" w14:textId="77777777" w:rsidR="00927C4D" w:rsidRPr="00C079D2" w:rsidRDefault="00927C4D" w:rsidP="00927C4D">
            <w:pPr>
              <w:contextualSpacing/>
              <w:rPr>
                <w:rFonts w:ascii="Arial" w:hAnsi="Arial" w:cs="Arial"/>
                <w:i/>
                <w:iCs/>
                <w:sz w:val="22"/>
                <w:szCs w:val="22"/>
              </w:rPr>
            </w:pPr>
            <w:r>
              <w:rPr>
                <w:rFonts w:ascii="Arial" w:hAnsi="Arial" w:cs="Arial"/>
                <w:i/>
                <w:iCs/>
                <w:sz w:val="22"/>
                <w:szCs w:val="22"/>
              </w:rPr>
              <w:t>Describir las formas utilizadas por el profesor para conocer el proceso y el resultado del aprendizaje del alumno</w:t>
            </w:r>
          </w:p>
        </w:tc>
      </w:tr>
      <w:tr w:rsidR="00927C4D" w:rsidRPr="00C079D2" w14:paraId="200FEDA7" w14:textId="77777777" w:rsidTr="3E86FE99">
        <w:tc>
          <w:tcPr>
            <w:tcW w:w="5296" w:type="dxa"/>
            <w:gridSpan w:val="3"/>
            <w:shd w:val="clear" w:color="auto" w:fill="DBDBDB" w:themeFill="accent3" w:themeFillTint="66"/>
          </w:tcPr>
          <w:p w14:paraId="0E53E97B"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Aspecto</w:t>
            </w:r>
          </w:p>
        </w:tc>
        <w:tc>
          <w:tcPr>
            <w:tcW w:w="3532" w:type="dxa"/>
            <w:gridSpan w:val="3"/>
            <w:shd w:val="clear" w:color="auto" w:fill="DBDBDB" w:themeFill="accent3" w:themeFillTint="66"/>
          </w:tcPr>
          <w:p w14:paraId="4430D2B3"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Ponderación</w:t>
            </w:r>
          </w:p>
        </w:tc>
      </w:tr>
      <w:tr w:rsidR="00927C4D" w:rsidRPr="00C079D2" w14:paraId="3AA9F4FF" w14:textId="77777777" w:rsidTr="3E86FE99">
        <w:tc>
          <w:tcPr>
            <w:tcW w:w="5296" w:type="dxa"/>
            <w:gridSpan w:val="3"/>
          </w:tcPr>
          <w:p w14:paraId="1E1CE43B" w14:textId="77777777" w:rsidR="00927C4D" w:rsidRPr="00C079D2" w:rsidRDefault="00927C4D" w:rsidP="00927C4D">
            <w:pPr>
              <w:contextualSpacing/>
              <w:rPr>
                <w:rFonts w:ascii="Arial" w:hAnsi="Arial" w:cs="Arial"/>
                <w:sz w:val="22"/>
                <w:szCs w:val="22"/>
              </w:rPr>
            </w:pPr>
            <w:r>
              <w:rPr>
                <w:rFonts w:ascii="Arial" w:hAnsi="Arial" w:cs="Arial"/>
                <w:sz w:val="22"/>
                <w:szCs w:val="22"/>
              </w:rPr>
              <w:t>Exámenes parciales teóricos</w:t>
            </w:r>
          </w:p>
        </w:tc>
        <w:tc>
          <w:tcPr>
            <w:tcW w:w="3532" w:type="dxa"/>
            <w:gridSpan w:val="3"/>
          </w:tcPr>
          <w:p w14:paraId="556C66A0" w14:textId="77777777" w:rsidR="00927C4D" w:rsidRPr="00C079D2" w:rsidRDefault="006B57AD" w:rsidP="00927C4D">
            <w:pPr>
              <w:contextualSpacing/>
              <w:rPr>
                <w:rFonts w:ascii="Arial" w:hAnsi="Arial" w:cs="Arial"/>
                <w:sz w:val="22"/>
                <w:szCs w:val="22"/>
              </w:rPr>
            </w:pPr>
            <w:r>
              <w:rPr>
                <w:rFonts w:ascii="Arial" w:hAnsi="Arial" w:cs="Arial"/>
                <w:sz w:val="22"/>
                <w:szCs w:val="22"/>
              </w:rPr>
              <w:t>5</w:t>
            </w:r>
            <w:r w:rsidR="00927C4D">
              <w:rPr>
                <w:rFonts w:ascii="Arial" w:hAnsi="Arial" w:cs="Arial"/>
                <w:sz w:val="22"/>
                <w:szCs w:val="22"/>
              </w:rPr>
              <w:t>0 %</w:t>
            </w:r>
          </w:p>
        </w:tc>
      </w:tr>
      <w:tr w:rsidR="00927C4D" w:rsidRPr="00C079D2" w14:paraId="4C5430ED" w14:textId="77777777" w:rsidTr="3E86FE99">
        <w:tc>
          <w:tcPr>
            <w:tcW w:w="5296" w:type="dxa"/>
            <w:gridSpan w:val="3"/>
          </w:tcPr>
          <w:p w14:paraId="2528B18E" w14:textId="77777777" w:rsidR="00927C4D" w:rsidRPr="00C079D2" w:rsidRDefault="00927C4D" w:rsidP="00927C4D">
            <w:pPr>
              <w:contextualSpacing/>
              <w:rPr>
                <w:rFonts w:ascii="Arial" w:hAnsi="Arial" w:cs="Arial"/>
                <w:sz w:val="22"/>
                <w:szCs w:val="22"/>
              </w:rPr>
            </w:pPr>
            <w:r>
              <w:rPr>
                <w:rFonts w:ascii="Arial" w:hAnsi="Arial" w:cs="Arial"/>
                <w:sz w:val="22"/>
                <w:szCs w:val="22"/>
              </w:rPr>
              <w:t>Presentación oral y escrita de trabajos de investigación</w:t>
            </w:r>
          </w:p>
        </w:tc>
        <w:tc>
          <w:tcPr>
            <w:tcW w:w="3532" w:type="dxa"/>
            <w:gridSpan w:val="3"/>
          </w:tcPr>
          <w:p w14:paraId="2530630A" w14:textId="77777777" w:rsidR="00927C4D" w:rsidRPr="00C079D2" w:rsidRDefault="00927C4D" w:rsidP="00927C4D">
            <w:pPr>
              <w:contextualSpacing/>
              <w:rPr>
                <w:rFonts w:ascii="Arial" w:hAnsi="Arial" w:cs="Arial"/>
                <w:sz w:val="22"/>
                <w:szCs w:val="22"/>
              </w:rPr>
            </w:pPr>
            <w:r>
              <w:rPr>
                <w:rFonts w:ascii="Arial" w:hAnsi="Arial" w:cs="Arial"/>
                <w:sz w:val="22"/>
                <w:szCs w:val="22"/>
              </w:rPr>
              <w:t>2</w:t>
            </w:r>
            <w:r w:rsidR="006B57AD">
              <w:rPr>
                <w:rFonts w:ascii="Arial" w:hAnsi="Arial" w:cs="Arial"/>
                <w:sz w:val="22"/>
                <w:szCs w:val="22"/>
              </w:rPr>
              <w:t>5</w:t>
            </w:r>
            <w:r>
              <w:rPr>
                <w:rFonts w:ascii="Arial" w:hAnsi="Arial" w:cs="Arial"/>
                <w:sz w:val="22"/>
                <w:szCs w:val="22"/>
              </w:rPr>
              <w:t xml:space="preserve"> %</w:t>
            </w:r>
          </w:p>
        </w:tc>
      </w:tr>
      <w:tr w:rsidR="00927C4D" w:rsidRPr="00C079D2" w14:paraId="45EC7099" w14:textId="77777777" w:rsidTr="3E86FE99">
        <w:tc>
          <w:tcPr>
            <w:tcW w:w="5296" w:type="dxa"/>
            <w:gridSpan w:val="3"/>
          </w:tcPr>
          <w:p w14:paraId="54E5DA13" w14:textId="77777777" w:rsidR="00927C4D" w:rsidRPr="00C079D2" w:rsidRDefault="00927C4D" w:rsidP="00927C4D">
            <w:pPr>
              <w:contextualSpacing/>
              <w:rPr>
                <w:rFonts w:ascii="Arial" w:hAnsi="Arial" w:cs="Arial"/>
                <w:sz w:val="22"/>
                <w:szCs w:val="22"/>
              </w:rPr>
            </w:pPr>
            <w:r>
              <w:rPr>
                <w:rFonts w:ascii="Arial" w:hAnsi="Arial" w:cs="Arial"/>
                <w:sz w:val="22"/>
                <w:szCs w:val="22"/>
              </w:rPr>
              <w:lastRenderedPageBreak/>
              <w:t>Elaboración de revisiones críticas de artículos sugeridos por el docente</w:t>
            </w:r>
          </w:p>
        </w:tc>
        <w:tc>
          <w:tcPr>
            <w:tcW w:w="3532" w:type="dxa"/>
            <w:gridSpan w:val="3"/>
          </w:tcPr>
          <w:p w14:paraId="10EBECE9" w14:textId="77777777" w:rsidR="00927C4D" w:rsidRPr="00C079D2" w:rsidRDefault="00927C4D" w:rsidP="00927C4D">
            <w:pPr>
              <w:contextualSpacing/>
              <w:rPr>
                <w:rFonts w:ascii="Arial" w:hAnsi="Arial" w:cs="Arial"/>
                <w:sz w:val="22"/>
                <w:szCs w:val="22"/>
              </w:rPr>
            </w:pPr>
            <w:r>
              <w:rPr>
                <w:rFonts w:ascii="Arial" w:hAnsi="Arial" w:cs="Arial"/>
                <w:sz w:val="22"/>
                <w:szCs w:val="22"/>
              </w:rPr>
              <w:t>2</w:t>
            </w:r>
            <w:r w:rsidR="006B57AD">
              <w:rPr>
                <w:rFonts w:ascii="Arial" w:hAnsi="Arial" w:cs="Arial"/>
                <w:sz w:val="22"/>
                <w:szCs w:val="22"/>
              </w:rPr>
              <w:t>5</w:t>
            </w:r>
            <w:r>
              <w:rPr>
                <w:rFonts w:ascii="Arial" w:hAnsi="Arial" w:cs="Arial"/>
                <w:sz w:val="22"/>
                <w:szCs w:val="22"/>
              </w:rPr>
              <w:t xml:space="preserve"> %</w:t>
            </w:r>
          </w:p>
        </w:tc>
      </w:tr>
      <w:tr w:rsidR="00927C4D" w:rsidRPr="00C079D2" w14:paraId="732E3308" w14:textId="77777777" w:rsidTr="3E86FE99">
        <w:tc>
          <w:tcPr>
            <w:tcW w:w="5296" w:type="dxa"/>
            <w:gridSpan w:val="3"/>
          </w:tcPr>
          <w:p w14:paraId="1AA88223" w14:textId="77777777" w:rsidR="00927C4D" w:rsidRPr="00C079D2" w:rsidRDefault="00927C4D" w:rsidP="00927C4D">
            <w:pPr>
              <w:contextualSpacing/>
              <w:rPr>
                <w:rFonts w:ascii="Arial" w:hAnsi="Arial" w:cs="Arial"/>
                <w:sz w:val="22"/>
                <w:szCs w:val="22"/>
              </w:rPr>
            </w:pPr>
          </w:p>
        </w:tc>
        <w:tc>
          <w:tcPr>
            <w:tcW w:w="3532" w:type="dxa"/>
            <w:gridSpan w:val="3"/>
          </w:tcPr>
          <w:p w14:paraId="4D95496A" w14:textId="77777777" w:rsidR="00927C4D" w:rsidRPr="00C079D2" w:rsidRDefault="00927C4D" w:rsidP="00927C4D">
            <w:pPr>
              <w:contextualSpacing/>
              <w:rPr>
                <w:rFonts w:ascii="Arial" w:hAnsi="Arial" w:cs="Arial"/>
                <w:sz w:val="22"/>
                <w:szCs w:val="22"/>
              </w:rPr>
            </w:pPr>
          </w:p>
        </w:tc>
      </w:tr>
      <w:tr w:rsidR="00927C4D" w:rsidRPr="00C079D2" w14:paraId="4B90137B" w14:textId="77777777" w:rsidTr="3E86FE99">
        <w:tc>
          <w:tcPr>
            <w:tcW w:w="5296" w:type="dxa"/>
            <w:gridSpan w:val="3"/>
          </w:tcPr>
          <w:p w14:paraId="4E68BDB4" w14:textId="77777777" w:rsidR="00927C4D" w:rsidRPr="00C079D2" w:rsidRDefault="00927C4D" w:rsidP="00927C4D">
            <w:pPr>
              <w:contextualSpacing/>
              <w:rPr>
                <w:rFonts w:ascii="Arial" w:hAnsi="Arial" w:cs="Arial"/>
                <w:sz w:val="22"/>
                <w:szCs w:val="22"/>
              </w:rPr>
            </w:pPr>
          </w:p>
        </w:tc>
        <w:tc>
          <w:tcPr>
            <w:tcW w:w="3532" w:type="dxa"/>
            <w:gridSpan w:val="3"/>
          </w:tcPr>
          <w:p w14:paraId="23428FB7" w14:textId="77777777" w:rsidR="00927C4D" w:rsidRPr="00C079D2" w:rsidRDefault="00927C4D" w:rsidP="00927C4D">
            <w:pPr>
              <w:contextualSpacing/>
              <w:rPr>
                <w:rFonts w:ascii="Arial" w:hAnsi="Arial" w:cs="Arial"/>
                <w:sz w:val="22"/>
                <w:szCs w:val="22"/>
              </w:rPr>
            </w:pPr>
          </w:p>
        </w:tc>
      </w:tr>
      <w:tr w:rsidR="00927C4D" w:rsidRPr="00C079D2" w14:paraId="79AA3578" w14:textId="77777777" w:rsidTr="3E86FE99">
        <w:tc>
          <w:tcPr>
            <w:tcW w:w="8828" w:type="dxa"/>
            <w:gridSpan w:val="6"/>
            <w:shd w:val="clear" w:color="auto" w:fill="44546A" w:themeFill="text2"/>
          </w:tcPr>
          <w:p w14:paraId="714831C5" w14:textId="77777777" w:rsidR="00927C4D" w:rsidRPr="00C079D2" w:rsidRDefault="00927C4D" w:rsidP="00927C4D">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927C4D" w:rsidRPr="00C079D2" w14:paraId="481A3F60" w14:textId="77777777" w:rsidTr="3E86FE99">
        <w:tc>
          <w:tcPr>
            <w:tcW w:w="8828" w:type="dxa"/>
            <w:gridSpan w:val="6"/>
          </w:tcPr>
          <w:p w14:paraId="11D233CF" w14:textId="77777777" w:rsidR="00927C4D" w:rsidRPr="00C079D2" w:rsidRDefault="00927C4D" w:rsidP="00927C4D">
            <w:pPr>
              <w:contextualSpacing/>
              <w:rPr>
                <w:rFonts w:ascii="Arial" w:hAnsi="Arial" w:cs="Arial"/>
                <w:i/>
                <w:iCs/>
                <w:sz w:val="22"/>
                <w:szCs w:val="22"/>
              </w:rPr>
            </w:pPr>
            <w:r>
              <w:rPr>
                <w:rFonts w:ascii="Arial" w:hAnsi="Arial" w:cs="Arial"/>
                <w:i/>
                <w:iCs/>
                <w:sz w:val="22"/>
                <w:szCs w:val="22"/>
              </w:rPr>
              <w:t>Señalar los textos y documentos básicos que serán empleados durante el curso.</w:t>
            </w:r>
          </w:p>
        </w:tc>
      </w:tr>
      <w:tr w:rsidR="00927C4D" w:rsidRPr="00C079D2" w14:paraId="0EADCFAD" w14:textId="77777777" w:rsidTr="3E86FE99">
        <w:tc>
          <w:tcPr>
            <w:tcW w:w="1765" w:type="dxa"/>
            <w:shd w:val="clear" w:color="auto" w:fill="DBDBDB" w:themeFill="accent3" w:themeFillTint="66"/>
          </w:tcPr>
          <w:p w14:paraId="31FE220A"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Autor</w:t>
            </w:r>
          </w:p>
        </w:tc>
        <w:tc>
          <w:tcPr>
            <w:tcW w:w="1765" w:type="dxa"/>
            <w:shd w:val="clear" w:color="auto" w:fill="DBDBDB" w:themeFill="accent3" w:themeFillTint="66"/>
          </w:tcPr>
          <w:p w14:paraId="7D6C9D24"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Título</w:t>
            </w:r>
          </w:p>
        </w:tc>
        <w:tc>
          <w:tcPr>
            <w:tcW w:w="1766" w:type="dxa"/>
            <w:shd w:val="clear" w:color="auto" w:fill="DBDBDB" w:themeFill="accent3" w:themeFillTint="66"/>
          </w:tcPr>
          <w:p w14:paraId="4AD5612B"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Editorial</w:t>
            </w:r>
          </w:p>
        </w:tc>
        <w:tc>
          <w:tcPr>
            <w:tcW w:w="1766" w:type="dxa"/>
            <w:gridSpan w:val="2"/>
            <w:shd w:val="clear" w:color="auto" w:fill="DBDBDB" w:themeFill="accent3" w:themeFillTint="66"/>
          </w:tcPr>
          <w:p w14:paraId="76FD8875"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Edición</w:t>
            </w:r>
          </w:p>
        </w:tc>
        <w:tc>
          <w:tcPr>
            <w:tcW w:w="1766" w:type="dxa"/>
            <w:shd w:val="clear" w:color="auto" w:fill="DBDBDB" w:themeFill="accent3" w:themeFillTint="66"/>
          </w:tcPr>
          <w:p w14:paraId="7768E889" w14:textId="77777777" w:rsidR="00927C4D" w:rsidRPr="00C079D2" w:rsidRDefault="00927C4D" w:rsidP="00927C4D">
            <w:pPr>
              <w:contextualSpacing/>
              <w:jc w:val="center"/>
              <w:rPr>
                <w:rFonts w:ascii="Arial" w:hAnsi="Arial" w:cs="Arial"/>
                <w:b/>
                <w:bCs/>
                <w:sz w:val="22"/>
                <w:szCs w:val="22"/>
              </w:rPr>
            </w:pPr>
            <w:r w:rsidRPr="00C079D2">
              <w:rPr>
                <w:rFonts w:ascii="Arial" w:hAnsi="Arial" w:cs="Arial"/>
                <w:b/>
                <w:bCs/>
                <w:sz w:val="22"/>
                <w:szCs w:val="22"/>
              </w:rPr>
              <w:t>Año</w:t>
            </w:r>
          </w:p>
        </w:tc>
      </w:tr>
      <w:tr w:rsidR="00927C4D" w:rsidRPr="005750A4" w14:paraId="167D53BE" w14:textId="77777777" w:rsidTr="3E86FE99">
        <w:tc>
          <w:tcPr>
            <w:tcW w:w="1765" w:type="dxa"/>
          </w:tcPr>
          <w:p w14:paraId="3D04D5B9" w14:textId="77777777" w:rsidR="00927C4D" w:rsidRPr="00C079D2" w:rsidRDefault="00847347" w:rsidP="00927C4D">
            <w:pPr>
              <w:contextualSpacing/>
              <w:rPr>
                <w:rFonts w:ascii="Arial" w:hAnsi="Arial" w:cs="Arial"/>
                <w:sz w:val="22"/>
                <w:szCs w:val="22"/>
              </w:rPr>
            </w:pPr>
            <w:r>
              <w:rPr>
                <w:rFonts w:ascii="Arial" w:hAnsi="Arial" w:cs="Arial"/>
                <w:sz w:val="22"/>
                <w:szCs w:val="22"/>
              </w:rPr>
              <w:t>USDA</w:t>
            </w:r>
          </w:p>
        </w:tc>
        <w:tc>
          <w:tcPr>
            <w:tcW w:w="1765" w:type="dxa"/>
          </w:tcPr>
          <w:p w14:paraId="7D87E4AF" w14:textId="77777777" w:rsidR="00927C4D" w:rsidRPr="005750A4" w:rsidRDefault="00847347" w:rsidP="00927C4D">
            <w:pPr>
              <w:contextualSpacing/>
              <w:rPr>
                <w:rFonts w:ascii="Arial" w:hAnsi="Arial" w:cs="Arial"/>
                <w:sz w:val="22"/>
                <w:szCs w:val="22"/>
                <w:lang w:val="en-US"/>
              </w:rPr>
            </w:pPr>
            <w:r w:rsidRPr="005750A4">
              <w:rPr>
                <w:rFonts w:ascii="Arial" w:hAnsi="Arial" w:cs="Arial"/>
                <w:sz w:val="22"/>
                <w:szCs w:val="22"/>
                <w:lang w:val="en-US"/>
              </w:rPr>
              <w:t>Grain fungal diseases</w:t>
            </w:r>
            <w:r w:rsidR="005750A4" w:rsidRPr="005750A4">
              <w:rPr>
                <w:rFonts w:ascii="Arial" w:hAnsi="Arial" w:cs="Arial"/>
                <w:sz w:val="22"/>
                <w:szCs w:val="22"/>
                <w:lang w:val="en-US"/>
              </w:rPr>
              <w:t xml:space="preserve"> and m</w:t>
            </w:r>
            <w:r w:rsidR="005750A4">
              <w:rPr>
                <w:rFonts w:ascii="Arial" w:hAnsi="Arial" w:cs="Arial"/>
                <w:sz w:val="22"/>
                <w:szCs w:val="22"/>
                <w:lang w:val="en-US"/>
              </w:rPr>
              <w:t>ycotoxin reference</w:t>
            </w:r>
          </w:p>
        </w:tc>
        <w:tc>
          <w:tcPr>
            <w:tcW w:w="1766" w:type="dxa"/>
          </w:tcPr>
          <w:p w14:paraId="615CFC8B" w14:textId="77777777" w:rsidR="00927C4D" w:rsidRPr="005750A4" w:rsidRDefault="005750A4" w:rsidP="00927C4D">
            <w:pPr>
              <w:contextualSpacing/>
              <w:rPr>
                <w:rFonts w:ascii="Arial" w:hAnsi="Arial" w:cs="Arial"/>
                <w:sz w:val="22"/>
                <w:szCs w:val="22"/>
                <w:lang w:val="en-US"/>
              </w:rPr>
            </w:pPr>
            <w:r>
              <w:rPr>
                <w:rFonts w:ascii="Arial" w:hAnsi="Arial" w:cs="Arial"/>
                <w:sz w:val="22"/>
                <w:szCs w:val="22"/>
                <w:lang w:val="en-US"/>
              </w:rPr>
              <w:t>United States Department of Agriculture</w:t>
            </w:r>
          </w:p>
        </w:tc>
        <w:tc>
          <w:tcPr>
            <w:tcW w:w="1766" w:type="dxa"/>
            <w:gridSpan w:val="2"/>
          </w:tcPr>
          <w:p w14:paraId="47513AC9" w14:textId="77777777" w:rsidR="00927C4D" w:rsidRPr="005750A4" w:rsidRDefault="00927C4D" w:rsidP="00927C4D">
            <w:pPr>
              <w:contextualSpacing/>
              <w:rPr>
                <w:rFonts w:ascii="Arial" w:hAnsi="Arial" w:cs="Arial"/>
                <w:sz w:val="22"/>
                <w:szCs w:val="22"/>
                <w:lang w:val="en-US"/>
              </w:rPr>
            </w:pPr>
          </w:p>
        </w:tc>
        <w:tc>
          <w:tcPr>
            <w:tcW w:w="1766" w:type="dxa"/>
          </w:tcPr>
          <w:p w14:paraId="12490624" w14:textId="77777777" w:rsidR="00927C4D" w:rsidRPr="005750A4" w:rsidRDefault="005750A4" w:rsidP="00927C4D">
            <w:pPr>
              <w:contextualSpacing/>
              <w:rPr>
                <w:rFonts w:ascii="Arial" w:hAnsi="Arial" w:cs="Arial"/>
                <w:sz w:val="22"/>
                <w:szCs w:val="22"/>
                <w:lang w:val="en-US"/>
              </w:rPr>
            </w:pPr>
            <w:r>
              <w:rPr>
                <w:rFonts w:ascii="Arial" w:hAnsi="Arial" w:cs="Arial"/>
                <w:sz w:val="22"/>
                <w:szCs w:val="22"/>
                <w:lang w:val="en-US"/>
              </w:rPr>
              <w:t>2006</w:t>
            </w:r>
          </w:p>
        </w:tc>
      </w:tr>
      <w:tr w:rsidR="00927C4D" w:rsidRPr="005750A4" w14:paraId="156C674D" w14:textId="77777777" w:rsidTr="3E86FE99">
        <w:tc>
          <w:tcPr>
            <w:tcW w:w="1765" w:type="dxa"/>
          </w:tcPr>
          <w:p w14:paraId="6102707F" w14:textId="77777777" w:rsidR="00927C4D" w:rsidRPr="005750A4" w:rsidRDefault="00397E71" w:rsidP="00927C4D">
            <w:pPr>
              <w:contextualSpacing/>
              <w:rPr>
                <w:rFonts w:ascii="Arial" w:hAnsi="Arial" w:cs="Arial"/>
                <w:sz w:val="22"/>
                <w:szCs w:val="22"/>
                <w:lang w:val="en-US"/>
              </w:rPr>
            </w:pPr>
            <w:r>
              <w:rPr>
                <w:rFonts w:ascii="Arial" w:hAnsi="Arial" w:cs="Arial"/>
                <w:sz w:val="22"/>
                <w:szCs w:val="22"/>
                <w:lang w:val="en-US"/>
              </w:rPr>
              <w:t>Pitt and Hocking</w:t>
            </w:r>
          </w:p>
        </w:tc>
        <w:tc>
          <w:tcPr>
            <w:tcW w:w="1765" w:type="dxa"/>
          </w:tcPr>
          <w:p w14:paraId="35A29520" w14:textId="77777777" w:rsidR="00927C4D" w:rsidRPr="005750A4" w:rsidRDefault="00397E71" w:rsidP="00927C4D">
            <w:pPr>
              <w:contextualSpacing/>
              <w:rPr>
                <w:rFonts w:ascii="Arial" w:hAnsi="Arial" w:cs="Arial"/>
                <w:sz w:val="22"/>
                <w:szCs w:val="22"/>
                <w:lang w:val="en-US"/>
              </w:rPr>
            </w:pPr>
            <w:r>
              <w:rPr>
                <w:rFonts w:ascii="Arial" w:hAnsi="Arial" w:cs="Arial"/>
                <w:sz w:val="22"/>
                <w:szCs w:val="22"/>
                <w:lang w:val="en-US"/>
              </w:rPr>
              <w:t>Fungi and food spoilage</w:t>
            </w:r>
          </w:p>
        </w:tc>
        <w:tc>
          <w:tcPr>
            <w:tcW w:w="1766" w:type="dxa"/>
          </w:tcPr>
          <w:p w14:paraId="393FB010" w14:textId="77777777" w:rsidR="00927C4D" w:rsidRPr="005750A4" w:rsidRDefault="00397E71" w:rsidP="00927C4D">
            <w:pPr>
              <w:contextualSpacing/>
              <w:rPr>
                <w:rFonts w:ascii="Arial" w:hAnsi="Arial" w:cs="Arial"/>
                <w:sz w:val="22"/>
                <w:szCs w:val="22"/>
                <w:lang w:val="en-US"/>
              </w:rPr>
            </w:pPr>
            <w:r>
              <w:rPr>
                <w:rFonts w:ascii="Arial" w:hAnsi="Arial" w:cs="Arial"/>
                <w:sz w:val="22"/>
                <w:szCs w:val="22"/>
                <w:lang w:val="en-US"/>
              </w:rPr>
              <w:t>Springer</w:t>
            </w:r>
          </w:p>
        </w:tc>
        <w:tc>
          <w:tcPr>
            <w:tcW w:w="1766" w:type="dxa"/>
            <w:gridSpan w:val="2"/>
          </w:tcPr>
          <w:p w14:paraId="5B521B92" w14:textId="77777777" w:rsidR="00927C4D" w:rsidRPr="005750A4" w:rsidRDefault="00397E71" w:rsidP="00927C4D">
            <w:pPr>
              <w:contextualSpacing/>
              <w:rPr>
                <w:rFonts w:ascii="Arial" w:hAnsi="Arial" w:cs="Arial"/>
                <w:sz w:val="22"/>
                <w:szCs w:val="22"/>
                <w:lang w:val="en-US"/>
              </w:rPr>
            </w:pPr>
            <w:r>
              <w:rPr>
                <w:rFonts w:ascii="Arial" w:hAnsi="Arial" w:cs="Arial"/>
                <w:sz w:val="22"/>
                <w:szCs w:val="22"/>
                <w:lang w:val="en-US"/>
              </w:rPr>
              <w:t>3a.</w:t>
            </w:r>
          </w:p>
        </w:tc>
        <w:tc>
          <w:tcPr>
            <w:tcW w:w="1766" w:type="dxa"/>
          </w:tcPr>
          <w:p w14:paraId="77F88DFF" w14:textId="77777777" w:rsidR="00927C4D" w:rsidRPr="005750A4" w:rsidRDefault="00397E71" w:rsidP="00927C4D">
            <w:pPr>
              <w:contextualSpacing/>
              <w:rPr>
                <w:rFonts w:ascii="Arial" w:hAnsi="Arial" w:cs="Arial"/>
                <w:sz w:val="22"/>
                <w:szCs w:val="22"/>
                <w:lang w:val="en-US"/>
              </w:rPr>
            </w:pPr>
            <w:r>
              <w:rPr>
                <w:rFonts w:ascii="Arial" w:hAnsi="Arial" w:cs="Arial"/>
                <w:sz w:val="22"/>
                <w:szCs w:val="22"/>
                <w:lang w:val="en-US"/>
              </w:rPr>
              <w:t>2009</w:t>
            </w:r>
          </w:p>
        </w:tc>
      </w:tr>
      <w:tr w:rsidR="00927C4D" w:rsidRPr="005750A4" w14:paraId="4624558A" w14:textId="77777777" w:rsidTr="3E86FE99">
        <w:tc>
          <w:tcPr>
            <w:tcW w:w="1765" w:type="dxa"/>
          </w:tcPr>
          <w:p w14:paraId="7AC3AB98"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Heredia, Wesley and Santos-García</w:t>
            </w:r>
          </w:p>
        </w:tc>
        <w:tc>
          <w:tcPr>
            <w:tcW w:w="1765" w:type="dxa"/>
          </w:tcPr>
          <w:p w14:paraId="3F9AD005"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Microbiologically safe foods</w:t>
            </w:r>
          </w:p>
        </w:tc>
        <w:tc>
          <w:tcPr>
            <w:tcW w:w="1766" w:type="dxa"/>
          </w:tcPr>
          <w:p w14:paraId="312B1593"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John Wiley &amp; Sons, Inc.</w:t>
            </w:r>
          </w:p>
        </w:tc>
        <w:tc>
          <w:tcPr>
            <w:tcW w:w="1766" w:type="dxa"/>
            <w:gridSpan w:val="2"/>
          </w:tcPr>
          <w:p w14:paraId="5CE7865C" w14:textId="77777777" w:rsidR="00927C4D" w:rsidRPr="005750A4" w:rsidRDefault="00927C4D" w:rsidP="00927C4D">
            <w:pPr>
              <w:contextualSpacing/>
              <w:rPr>
                <w:rFonts w:ascii="Arial" w:hAnsi="Arial" w:cs="Arial"/>
                <w:sz w:val="22"/>
                <w:szCs w:val="22"/>
                <w:lang w:val="en-US"/>
              </w:rPr>
            </w:pPr>
          </w:p>
        </w:tc>
        <w:tc>
          <w:tcPr>
            <w:tcW w:w="1766" w:type="dxa"/>
          </w:tcPr>
          <w:p w14:paraId="391A6F15"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2009</w:t>
            </w:r>
          </w:p>
        </w:tc>
      </w:tr>
      <w:tr w:rsidR="00927C4D" w:rsidRPr="005750A4" w14:paraId="3DA3FCB4" w14:textId="77777777" w:rsidTr="3E86FE99">
        <w:tc>
          <w:tcPr>
            <w:tcW w:w="1765" w:type="dxa"/>
          </w:tcPr>
          <w:p w14:paraId="7AF271F6" w14:textId="77777777" w:rsidR="00927C4D" w:rsidRPr="005750A4" w:rsidRDefault="00032162" w:rsidP="00927C4D">
            <w:pPr>
              <w:contextualSpacing/>
              <w:rPr>
                <w:rFonts w:ascii="Arial" w:hAnsi="Arial" w:cs="Arial"/>
                <w:sz w:val="22"/>
                <w:szCs w:val="22"/>
                <w:lang w:val="en-US"/>
              </w:rPr>
            </w:pPr>
            <w:proofErr w:type="spellStart"/>
            <w:r>
              <w:rPr>
                <w:rFonts w:ascii="Arial" w:hAnsi="Arial" w:cs="Arial"/>
                <w:sz w:val="22"/>
                <w:szCs w:val="22"/>
                <w:lang w:val="en-US"/>
              </w:rPr>
              <w:t>Erkmen</w:t>
            </w:r>
            <w:proofErr w:type="spellEnd"/>
            <w:r>
              <w:rPr>
                <w:rFonts w:ascii="Arial" w:hAnsi="Arial" w:cs="Arial"/>
                <w:sz w:val="22"/>
                <w:szCs w:val="22"/>
                <w:lang w:val="en-US"/>
              </w:rPr>
              <w:t xml:space="preserve"> and </w:t>
            </w:r>
            <w:proofErr w:type="spellStart"/>
            <w:r>
              <w:rPr>
                <w:rFonts w:ascii="Arial" w:hAnsi="Arial" w:cs="Arial"/>
                <w:sz w:val="22"/>
                <w:szCs w:val="22"/>
                <w:lang w:val="en-US"/>
              </w:rPr>
              <w:t>Bozoglu</w:t>
            </w:r>
            <w:proofErr w:type="spellEnd"/>
          </w:p>
        </w:tc>
        <w:tc>
          <w:tcPr>
            <w:tcW w:w="1765" w:type="dxa"/>
          </w:tcPr>
          <w:p w14:paraId="420ADA9C"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Food microbiology: principles into practice</w:t>
            </w:r>
          </w:p>
        </w:tc>
        <w:tc>
          <w:tcPr>
            <w:tcW w:w="1766" w:type="dxa"/>
          </w:tcPr>
          <w:p w14:paraId="35717068"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Wiley &amp; Sons, Ltd.</w:t>
            </w:r>
          </w:p>
        </w:tc>
        <w:tc>
          <w:tcPr>
            <w:tcW w:w="1766" w:type="dxa"/>
            <w:gridSpan w:val="2"/>
          </w:tcPr>
          <w:p w14:paraId="5BF22889" w14:textId="77777777" w:rsidR="00927C4D" w:rsidRPr="005750A4" w:rsidRDefault="00927C4D" w:rsidP="00927C4D">
            <w:pPr>
              <w:contextualSpacing/>
              <w:rPr>
                <w:rFonts w:ascii="Arial" w:hAnsi="Arial" w:cs="Arial"/>
                <w:sz w:val="22"/>
                <w:szCs w:val="22"/>
                <w:lang w:val="en-US"/>
              </w:rPr>
            </w:pPr>
          </w:p>
        </w:tc>
        <w:tc>
          <w:tcPr>
            <w:tcW w:w="1766" w:type="dxa"/>
          </w:tcPr>
          <w:p w14:paraId="7409F90A" w14:textId="77777777" w:rsidR="00927C4D" w:rsidRPr="005750A4" w:rsidRDefault="00032162" w:rsidP="00927C4D">
            <w:pPr>
              <w:contextualSpacing/>
              <w:rPr>
                <w:rFonts w:ascii="Arial" w:hAnsi="Arial" w:cs="Arial"/>
                <w:sz w:val="22"/>
                <w:szCs w:val="22"/>
                <w:lang w:val="en-US"/>
              </w:rPr>
            </w:pPr>
            <w:r>
              <w:rPr>
                <w:rFonts w:ascii="Arial" w:hAnsi="Arial" w:cs="Arial"/>
                <w:sz w:val="22"/>
                <w:szCs w:val="22"/>
                <w:lang w:val="en-US"/>
              </w:rPr>
              <w:t>2016</w:t>
            </w:r>
          </w:p>
        </w:tc>
      </w:tr>
      <w:tr w:rsidR="00927C4D" w:rsidRPr="00C079D2" w14:paraId="5BDD356A" w14:textId="77777777" w:rsidTr="3E86FE99">
        <w:tc>
          <w:tcPr>
            <w:tcW w:w="8828" w:type="dxa"/>
            <w:gridSpan w:val="6"/>
            <w:shd w:val="clear" w:color="auto" w:fill="44546A" w:themeFill="text2"/>
          </w:tcPr>
          <w:p w14:paraId="572259D5" w14:textId="77777777" w:rsidR="00927C4D" w:rsidRPr="00C079D2" w:rsidRDefault="00927C4D" w:rsidP="00927C4D">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927C4D" w:rsidRPr="00C079D2" w14:paraId="4758384C" w14:textId="77777777" w:rsidTr="3E86FE99">
        <w:tc>
          <w:tcPr>
            <w:tcW w:w="8828" w:type="dxa"/>
            <w:gridSpan w:val="6"/>
          </w:tcPr>
          <w:p w14:paraId="50571912" w14:textId="77777777" w:rsidR="00927C4D" w:rsidRDefault="00927C4D" w:rsidP="00927C4D">
            <w:pPr>
              <w:contextualSpacing/>
              <w:rPr>
                <w:rFonts w:ascii="Arial" w:hAnsi="Arial" w:cs="Arial"/>
                <w:i/>
                <w:iCs/>
                <w:sz w:val="22"/>
                <w:szCs w:val="22"/>
              </w:rPr>
            </w:pPr>
            <w:r>
              <w:rPr>
                <w:rFonts w:ascii="Arial" w:hAnsi="Arial" w:cs="Arial"/>
                <w:i/>
                <w:iCs/>
                <w:sz w:val="22"/>
                <w:szCs w:val="22"/>
              </w:rPr>
              <w:t>Describir las características deseables del profesor que darán el servicio docente en términos de formación y experiencia académica y/o práctica en el área relacionada con la materia</w:t>
            </w:r>
          </w:p>
          <w:p w14:paraId="3869A127" w14:textId="77777777" w:rsidR="00927C4D" w:rsidRPr="00B304EF" w:rsidRDefault="00927C4D" w:rsidP="00927C4D">
            <w:r w:rsidRPr="002D6647">
              <w:rPr>
                <w:rFonts w:ascii="Arial" w:hAnsi="Arial" w:cs="Arial"/>
                <w:color w:val="000000" w:themeColor="text1"/>
                <w:sz w:val="21"/>
                <w:szCs w:val="21"/>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927C4D" w:rsidRPr="00C079D2" w14:paraId="7B5F39E2" w14:textId="77777777" w:rsidTr="3E86FE99">
        <w:tc>
          <w:tcPr>
            <w:tcW w:w="8828" w:type="dxa"/>
            <w:gridSpan w:val="6"/>
            <w:shd w:val="clear" w:color="auto" w:fill="44546A" w:themeFill="text2"/>
          </w:tcPr>
          <w:p w14:paraId="1E74A15D" w14:textId="77777777" w:rsidR="00927C4D" w:rsidRPr="00C079D2" w:rsidRDefault="00927C4D" w:rsidP="00927C4D">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927C4D" w:rsidRPr="00C079D2" w14:paraId="2164CF17" w14:textId="77777777" w:rsidTr="3E86FE99">
        <w:tc>
          <w:tcPr>
            <w:tcW w:w="8828" w:type="dxa"/>
            <w:gridSpan w:val="6"/>
          </w:tcPr>
          <w:p w14:paraId="0F3C8FC9" w14:textId="77777777" w:rsidR="00927C4D" w:rsidRPr="00C079D2" w:rsidRDefault="0077268B" w:rsidP="00927C4D">
            <w:pPr>
              <w:contextualSpacing/>
              <w:rPr>
                <w:rFonts w:ascii="Arial" w:hAnsi="Arial" w:cs="Arial"/>
                <w:sz w:val="22"/>
                <w:szCs w:val="22"/>
              </w:rPr>
            </w:pPr>
            <w:r w:rsidRPr="0077268B">
              <w:rPr>
                <w:rFonts w:ascii="Arial" w:hAnsi="Arial" w:cs="Arial"/>
                <w:noProof/>
                <w:sz w:val="22"/>
                <w:szCs w:val="22"/>
              </w:rPr>
              <w:drawing>
                <wp:anchor distT="0" distB="0" distL="114300" distR="114300" simplePos="0" relativeHeight="251659264" behindDoc="0" locked="0" layoutInCell="1" allowOverlap="1" wp14:anchorId="6BB85297" wp14:editId="1945690A">
                  <wp:simplePos x="0" y="0"/>
                  <wp:positionH relativeFrom="column">
                    <wp:posOffset>3783965</wp:posOffset>
                  </wp:positionH>
                  <wp:positionV relativeFrom="paragraph">
                    <wp:posOffset>0</wp:posOffset>
                  </wp:positionV>
                  <wp:extent cx="1192530" cy="456565"/>
                  <wp:effectExtent l="0" t="0" r="1270" b="635"/>
                  <wp:wrapThrough wrapText="bothSides">
                    <wp:wrapPolygon edited="0">
                      <wp:start x="0" y="0"/>
                      <wp:lineTo x="0" y="21029"/>
                      <wp:lineTo x="21393" y="21029"/>
                      <wp:lineTo x="2139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530" cy="456565"/>
                          </a:xfrm>
                          <a:prstGeom prst="rect">
                            <a:avLst/>
                          </a:prstGeom>
                        </pic:spPr>
                      </pic:pic>
                    </a:graphicData>
                  </a:graphic>
                  <wp14:sizeRelH relativeFrom="page">
                    <wp14:pctWidth>0</wp14:pctWidth>
                  </wp14:sizeRelH>
                  <wp14:sizeRelV relativeFrom="page">
                    <wp14:pctHeight>0</wp14:pctHeight>
                  </wp14:sizeRelV>
                </wp:anchor>
              </w:drawing>
            </w:r>
            <w:r w:rsidR="00927C4D">
              <w:rPr>
                <w:rFonts w:ascii="Arial" w:hAnsi="Arial" w:cs="Arial"/>
                <w:sz w:val="22"/>
                <w:szCs w:val="22"/>
              </w:rPr>
              <w:t>Ema Carina Rosas Burgos</w:t>
            </w:r>
            <w:r>
              <w:rPr>
                <w:rFonts w:ascii="Arial" w:hAnsi="Arial" w:cs="Arial"/>
                <w:sz w:val="22"/>
                <w:szCs w:val="22"/>
              </w:rPr>
              <w:t xml:space="preserve">                  </w:t>
            </w:r>
          </w:p>
        </w:tc>
      </w:tr>
    </w:tbl>
    <w:p w14:paraId="33695A42"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815"/>
    <w:multiLevelType w:val="multilevel"/>
    <w:tmpl w:val="6658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46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32162"/>
    <w:rsid w:val="00130DD0"/>
    <w:rsid w:val="002D6647"/>
    <w:rsid w:val="003011F2"/>
    <w:rsid w:val="00361FAE"/>
    <w:rsid w:val="00397E71"/>
    <w:rsid w:val="0042386C"/>
    <w:rsid w:val="004D1676"/>
    <w:rsid w:val="004D3C98"/>
    <w:rsid w:val="00562C2A"/>
    <w:rsid w:val="005750A4"/>
    <w:rsid w:val="006B57AD"/>
    <w:rsid w:val="0077268B"/>
    <w:rsid w:val="00847347"/>
    <w:rsid w:val="00927C4D"/>
    <w:rsid w:val="00A91C1E"/>
    <w:rsid w:val="00AB1B87"/>
    <w:rsid w:val="00B304EF"/>
    <w:rsid w:val="00C079D2"/>
    <w:rsid w:val="00D14941"/>
    <w:rsid w:val="00FC6DE7"/>
    <w:rsid w:val="3E86F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723839A"/>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30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9643">
      <w:bodyDiv w:val="1"/>
      <w:marLeft w:val="0"/>
      <w:marRight w:val="0"/>
      <w:marTop w:val="0"/>
      <w:marBottom w:val="0"/>
      <w:divBdr>
        <w:top w:val="none" w:sz="0" w:space="0" w:color="auto"/>
        <w:left w:val="none" w:sz="0" w:space="0" w:color="auto"/>
        <w:bottom w:val="none" w:sz="0" w:space="0" w:color="auto"/>
        <w:right w:val="none" w:sz="0" w:space="0" w:color="auto"/>
      </w:divBdr>
    </w:div>
    <w:div w:id="573591331">
      <w:bodyDiv w:val="1"/>
      <w:marLeft w:val="0"/>
      <w:marRight w:val="0"/>
      <w:marTop w:val="0"/>
      <w:marBottom w:val="0"/>
      <w:divBdr>
        <w:top w:val="none" w:sz="0" w:space="0" w:color="auto"/>
        <w:left w:val="none" w:sz="0" w:space="0" w:color="auto"/>
        <w:bottom w:val="none" w:sz="0" w:space="0" w:color="auto"/>
        <w:right w:val="none" w:sz="0" w:space="0" w:color="auto"/>
      </w:divBdr>
    </w:div>
    <w:div w:id="730927791">
      <w:bodyDiv w:val="1"/>
      <w:marLeft w:val="0"/>
      <w:marRight w:val="0"/>
      <w:marTop w:val="0"/>
      <w:marBottom w:val="0"/>
      <w:divBdr>
        <w:top w:val="none" w:sz="0" w:space="0" w:color="auto"/>
        <w:left w:val="none" w:sz="0" w:space="0" w:color="auto"/>
        <w:bottom w:val="none" w:sz="0" w:space="0" w:color="auto"/>
        <w:right w:val="none" w:sz="0" w:space="0" w:color="auto"/>
      </w:divBdr>
    </w:div>
    <w:div w:id="886261714">
      <w:bodyDiv w:val="1"/>
      <w:marLeft w:val="0"/>
      <w:marRight w:val="0"/>
      <w:marTop w:val="0"/>
      <w:marBottom w:val="0"/>
      <w:divBdr>
        <w:top w:val="none" w:sz="0" w:space="0" w:color="auto"/>
        <w:left w:val="none" w:sz="0" w:space="0" w:color="auto"/>
        <w:bottom w:val="none" w:sz="0" w:space="0" w:color="auto"/>
        <w:right w:val="none" w:sz="0" w:space="0" w:color="auto"/>
      </w:divBdr>
    </w:div>
    <w:div w:id="922223193">
      <w:bodyDiv w:val="1"/>
      <w:marLeft w:val="0"/>
      <w:marRight w:val="0"/>
      <w:marTop w:val="0"/>
      <w:marBottom w:val="0"/>
      <w:divBdr>
        <w:top w:val="none" w:sz="0" w:space="0" w:color="auto"/>
        <w:left w:val="none" w:sz="0" w:space="0" w:color="auto"/>
        <w:bottom w:val="none" w:sz="0" w:space="0" w:color="auto"/>
        <w:right w:val="none" w:sz="0" w:space="0" w:color="auto"/>
      </w:divBdr>
    </w:div>
    <w:div w:id="980109619">
      <w:bodyDiv w:val="1"/>
      <w:marLeft w:val="0"/>
      <w:marRight w:val="0"/>
      <w:marTop w:val="0"/>
      <w:marBottom w:val="0"/>
      <w:divBdr>
        <w:top w:val="none" w:sz="0" w:space="0" w:color="auto"/>
        <w:left w:val="none" w:sz="0" w:space="0" w:color="auto"/>
        <w:bottom w:val="none" w:sz="0" w:space="0" w:color="auto"/>
        <w:right w:val="none" w:sz="0" w:space="0" w:color="auto"/>
      </w:divBdr>
    </w:div>
    <w:div w:id="1009214576">
      <w:bodyDiv w:val="1"/>
      <w:marLeft w:val="0"/>
      <w:marRight w:val="0"/>
      <w:marTop w:val="0"/>
      <w:marBottom w:val="0"/>
      <w:divBdr>
        <w:top w:val="none" w:sz="0" w:space="0" w:color="auto"/>
        <w:left w:val="none" w:sz="0" w:space="0" w:color="auto"/>
        <w:bottom w:val="none" w:sz="0" w:space="0" w:color="auto"/>
        <w:right w:val="none" w:sz="0" w:space="0" w:color="auto"/>
      </w:divBdr>
    </w:div>
    <w:div w:id="1140347660">
      <w:bodyDiv w:val="1"/>
      <w:marLeft w:val="0"/>
      <w:marRight w:val="0"/>
      <w:marTop w:val="0"/>
      <w:marBottom w:val="0"/>
      <w:divBdr>
        <w:top w:val="none" w:sz="0" w:space="0" w:color="auto"/>
        <w:left w:val="none" w:sz="0" w:space="0" w:color="auto"/>
        <w:bottom w:val="none" w:sz="0" w:space="0" w:color="auto"/>
        <w:right w:val="none" w:sz="0" w:space="0" w:color="auto"/>
      </w:divBdr>
    </w:div>
    <w:div w:id="1145006930">
      <w:bodyDiv w:val="1"/>
      <w:marLeft w:val="0"/>
      <w:marRight w:val="0"/>
      <w:marTop w:val="0"/>
      <w:marBottom w:val="0"/>
      <w:divBdr>
        <w:top w:val="none" w:sz="0" w:space="0" w:color="auto"/>
        <w:left w:val="none" w:sz="0" w:space="0" w:color="auto"/>
        <w:bottom w:val="none" w:sz="0" w:space="0" w:color="auto"/>
        <w:right w:val="none" w:sz="0" w:space="0" w:color="auto"/>
      </w:divBdr>
    </w:div>
    <w:div w:id="1778525029">
      <w:bodyDiv w:val="1"/>
      <w:marLeft w:val="0"/>
      <w:marRight w:val="0"/>
      <w:marTop w:val="0"/>
      <w:marBottom w:val="0"/>
      <w:divBdr>
        <w:top w:val="none" w:sz="0" w:space="0" w:color="auto"/>
        <w:left w:val="none" w:sz="0" w:space="0" w:color="auto"/>
        <w:bottom w:val="none" w:sz="0" w:space="0" w:color="auto"/>
        <w:right w:val="none" w:sz="0" w:space="0" w:color="auto"/>
      </w:divBdr>
    </w:div>
    <w:div w:id="1781217419">
      <w:bodyDiv w:val="1"/>
      <w:marLeft w:val="0"/>
      <w:marRight w:val="0"/>
      <w:marTop w:val="0"/>
      <w:marBottom w:val="0"/>
      <w:divBdr>
        <w:top w:val="none" w:sz="0" w:space="0" w:color="auto"/>
        <w:left w:val="none" w:sz="0" w:space="0" w:color="auto"/>
        <w:bottom w:val="none" w:sz="0" w:space="0" w:color="auto"/>
        <w:right w:val="none" w:sz="0" w:space="0" w:color="auto"/>
      </w:divBdr>
    </w:div>
    <w:div w:id="1885369023">
      <w:bodyDiv w:val="1"/>
      <w:marLeft w:val="0"/>
      <w:marRight w:val="0"/>
      <w:marTop w:val="0"/>
      <w:marBottom w:val="0"/>
      <w:divBdr>
        <w:top w:val="none" w:sz="0" w:space="0" w:color="auto"/>
        <w:left w:val="none" w:sz="0" w:space="0" w:color="auto"/>
        <w:bottom w:val="none" w:sz="0" w:space="0" w:color="auto"/>
        <w:right w:val="none" w:sz="0" w:space="0" w:color="auto"/>
      </w:divBdr>
    </w:div>
    <w:div w:id="2089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3207</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10</cp:revision>
  <dcterms:created xsi:type="dcterms:W3CDTF">2020-11-26T04:04:00Z</dcterms:created>
  <dcterms:modified xsi:type="dcterms:W3CDTF">2023-10-04T16:30:00Z</dcterms:modified>
</cp:coreProperties>
</file>