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1849"/>
        <w:gridCol w:w="1603"/>
        <w:gridCol w:w="724"/>
        <w:gridCol w:w="2250"/>
        <w:gridCol w:w="137"/>
        <w:gridCol w:w="1369"/>
        <w:gridCol w:w="896"/>
      </w:tblGrid>
      <w:tr w:rsidR="00130DD0" w:rsidRPr="00062878" w14:paraId="785DB009" w14:textId="77777777" w:rsidTr="147EA252">
        <w:tc>
          <w:tcPr>
            <w:tcW w:w="8828" w:type="dxa"/>
            <w:gridSpan w:val="7"/>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147EA252">
        <w:tc>
          <w:tcPr>
            <w:tcW w:w="3469"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5359" w:type="dxa"/>
            <w:gridSpan w:val="5"/>
          </w:tcPr>
          <w:p w14:paraId="1A00320D" w14:textId="4BF640D6" w:rsidR="00130DD0" w:rsidRPr="00062878" w:rsidRDefault="008C0F4B">
            <w:pPr>
              <w:contextualSpacing/>
              <w:rPr>
                <w:rFonts w:ascii="Arial" w:hAnsi="Arial" w:cs="Arial"/>
                <w:sz w:val="22"/>
                <w:szCs w:val="22"/>
              </w:rPr>
            </w:pPr>
            <w:r>
              <w:rPr>
                <w:rFonts w:ascii="Arial" w:hAnsi="Arial" w:cs="Arial"/>
                <w:sz w:val="22"/>
                <w:szCs w:val="22"/>
              </w:rPr>
              <w:t>Propiedades ingenieriles de los granos</w:t>
            </w:r>
          </w:p>
        </w:tc>
      </w:tr>
      <w:tr w:rsidR="00130DD0" w:rsidRPr="00062878" w14:paraId="0C519A9F" w14:textId="77777777" w:rsidTr="147EA252">
        <w:tc>
          <w:tcPr>
            <w:tcW w:w="3469" w:type="dxa"/>
            <w:gridSpan w:val="2"/>
          </w:tcPr>
          <w:p w14:paraId="374D0F05" w14:textId="24F44842" w:rsidR="00130DD0" w:rsidRPr="00062878" w:rsidRDefault="007522F6">
            <w:pPr>
              <w:contextualSpacing/>
              <w:rPr>
                <w:rFonts w:ascii="Arial" w:hAnsi="Arial" w:cs="Arial"/>
                <w:sz w:val="22"/>
                <w:szCs w:val="22"/>
              </w:rPr>
            </w:pPr>
            <w:r>
              <w:rPr>
                <w:rFonts w:ascii="Arial" w:hAnsi="Arial" w:cs="Arial"/>
                <w:sz w:val="22"/>
                <w:szCs w:val="22"/>
              </w:rPr>
              <w:t>Campus</w:t>
            </w:r>
          </w:p>
        </w:tc>
        <w:tc>
          <w:tcPr>
            <w:tcW w:w="5359" w:type="dxa"/>
            <w:gridSpan w:val="5"/>
          </w:tcPr>
          <w:p w14:paraId="154790CD" w14:textId="0D924BF8" w:rsidR="00130DD0" w:rsidRPr="00062878" w:rsidRDefault="007522F6">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147EA252">
        <w:tc>
          <w:tcPr>
            <w:tcW w:w="3469" w:type="dxa"/>
            <w:gridSpan w:val="2"/>
          </w:tcPr>
          <w:p w14:paraId="0C115DC1" w14:textId="00DB4BDA" w:rsidR="00130DD0" w:rsidRPr="00062878" w:rsidRDefault="00D57B41">
            <w:pPr>
              <w:contextualSpacing/>
              <w:rPr>
                <w:rFonts w:ascii="Arial" w:hAnsi="Arial" w:cs="Arial"/>
                <w:sz w:val="22"/>
                <w:szCs w:val="22"/>
              </w:rPr>
            </w:pPr>
            <w:r>
              <w:rPr>
                <w:rFonts w:ascii="Arial" w:hAnsi="Arial" w:cs="Arial"/>
                <w:sz w:val="22"/>
                <w:szCs w:val="22"/>
              </w:rPr>
              <w:t>Facultad Interdisciplinaria</w:t>
            </w:r>
          </w:p>
        </w:tc>
        <w:tc>
          <w:tcPr>
            <w:tcW w:w="5359" w:type="dxa"/>
            <w:gridSpan w:val="5"/>
          </w:tcPr>
          <w:p w14:paraId="7D06107C" w14:textId="05C0D63C"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147EA252">
        <w:tc>
          <w:tcPr>
            <w:tcW w:w="3469"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5359" w:type="dxa"/>
            <w:gridSpan w:val="5"/>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147EA252">
        <w:tc>
          <w:tcPr>
            <w:tcW w:w="3469"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5359" w:type="dxa"/>
            <w:gridSpan w:val="5"/>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147EA252">
        <w:tc>
          <w:tcPr>
            <w:tcW w:w="3469"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2949" w:type="dxa"/>
            <w:gridSpan w:val="2"/>
          </w:tcPr>
          <w:p w14:paraId="24A6051F" w14:textId="40539C37" w:rsidR="00130DD0" w:rsidRPr="00062878" w:rsidRDefault="00130DD0" w:rsidP="00130DD0">
            <w:pPr>
              <w:contextualSpacing/>
              <w:rPr>
                <w:rFonts w:ascii="Arial" w:hAnsi="Arial" w:cs="Arial"/>
                <w:sz w:val="22"/>
                <w:szCs w:val="22"/>
              </w:rPr>
            </w:pPr>
            <w:r w:rsidRPr="34DA1F89">
              <w:rPr>
                <w:rFonts w:ascii="Arial" w:hAnsi="Arial" w:cs="Arial"/>
                <w:sz w:val="22"/>
                <w:szCs w:val="22"/>
              </w:rPr>
              <w:t>Obligatorio (    )</w:t>
            </w:r>
          </w:p>
        </w:tc>
        <w:tc>
          <w:tcPr>
            <w:tcW w:w="2410" w:type="dxa"/>
            <w:gridSpan w:val="3"/>
          </w:tcPr>
          <w:p w14:paraId="1162A4A6" w14:textId="629CB17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xml:space="preserve">(  </w:t>
            </w:r>
            <w:r w:rsidR="00BF594C">
              <w:rPr>
                <w:rFonts w:ascii="Arial" w:hAnsi="Arial" w:cs="Arial"/>
                <w:sz w:val="22"/>
                <w:szCs w:val="22"/>
              </w:rPr>
              <w:t>X</w:t>
            </w:r>
            <w:r w:rsidR="00130DD0" w:rsidRPr="34DA1F89">
              <w:rPr>
                <w:rFonts w:ascii="Arial" w:hAnsi="Arial" w:cs="Arial"/>
                <w:sz w:val="22"/>
                <w:szCs w:val="22"/>
              </w:rPr>
              <w:t xml:space="preserve">  )</w:t>
            </w:r>
          </w:p>
        </w:tc>
      </w:tr>
      <w:tr w:rsidR="00130DD0" w:rsidRPr="00062878" w14:paraId="442FB367" w14:textId="77777777" w:rsidTr="147EA252">
        <w:tc>
          <w:tcPr>
            <w:tcW w:w="1855"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614" w:type="dxa"/>
          </w:tcPr>
          <w:p w14:paraId="672A6659" w14:textId="5A06B3D4" w:rsidR="00130DD0" w:rsidRPr="00062878" w:rsidRDefault="00BF594C" w:rsidP="00130DD0">
            <w:pPr>
              <w:contextualSpacing/>
              <w:rPr>
                <w:rFonts w:ascii="Arial" w:hAnsi="Arial" w:cs="Arial"/>
                <w:sz w:val="22"/>
                <w:szCs w:val="22"/>
              </w:rPr>
            </w:pPr>
            <w:r>
              <w:rPr>
                <w:rFonts w:ascii="Arial" w:hAnsi="Arial" w:cs="Arial"/>
                <w:sz w:val="22"/>
                <w:szCs w:val="22"/>
              </w:rPr>
              <w:t>3</w:t>
            </w:r>
          </w:p>
        </w:tc>
        <w:tc>
          <w:tcPr>
            <w:tcW w:w="2988"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371" w:type="dxa"/>
            <w:gridSpan w:val="3"/>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147EA252">
        <w:tc>
          <w:tcPr>
            <w:tcW w:w="3469"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5359" w:type="dxa"/>
            <w:gridSpan w:val="5"/>
          </w:tcPr>
          <w:p w14:paraId="5DAB6C7B" w14:textId="4C59C507" w:rsidR="00130DD0" w:rsidRPr="00062878" w:rsidRDefault="00BF594C" w:rsidP="00130DD0">
            <w:pPr>
              <w:contextualSpacing/>
              <w:rPr>
                <w:rFonts w:ascii="Arial" w:hAnsi="Arial" w:cs="Arial"/>
                <w:sz w:val="22"/>
                <w:szCs w:val="22"/>
              </w:rPr>
            </w:pPr>
            <w:r>
              <w:rPr>
                <w:rFonts w:ascii="Arial" w:hAnsi="Arial" w:cs="Arial"/>
                <w:sz w:val="22"/>
                <w:szCs w:val="22"/>
              </w:rPr>
              <w:t>6</w:t>
            </w:r>
          </w:p>
        </w:tc>
      </w:tr>
      <w:tr w:rsidR="00130DD0" w:rsidRPr="00062878" w14:paraId="65587A75" w14:textId="77777777" w:rsidTr="147EA252">
        <w:tc>
          <w:tcPr>
            <w:tcW w:w="8828" w:type="dxa"/>
            <w:gridSpan w:val="7"/>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147EA252">
        <w:tc>
          <w:tcPr>
            <w:tcW w:w="8828" w:type="dxa"/>
            <w:gridSpan w:val="7"/>
          </w:tcPr>
          <w:p w14:paraId="0DCDC956" w14:textId="22A00450" w:rsidR="00130DD0" w:rsidRPr="00062878" w:rsidRDefault="007A5361" w:rsidP="7626F3E1">
            <w:pPr>
              <w:rPr>
                <w:rFonts w:ascii="Arial" w:hAnsi="Arial" w:cs="Arial"/>
                <w:sz w:val="22"/>
                <w:szCs w:val="22"/>
              </w:rPr>
            </w:pPr>
            <w:r w:rsidRPr="007A5361">
              <w:rPr>
                <w:rFonts w:ascii="Arial" w:hAnsi="Arial" w:cs="Arial"/>
                <w:sz w:val="22"/>
                <w:szCs w:val="22"/>
                <w:shd w:val="clear" w:color="auto" w:fill="FFFFFF"/>
              </w:rPr>
              <w:t>Que el alumno conozca algunas propiedades ingenieriles que poseen los granos y las pueda aplicar en el diseño de procesos o en investigaciones de granos</w:t>
            </w:r>
            <w:r w:rsidR="00D0218C" w:rsidRPr="00062878">
              <w:rPr>
                <w:rFonts w:ascii="Arial" w:hAnsi="Arial" w:cs="Arial"/>
                <w:sz w:val="22"/>
                <w:szCs w:val="22"/>
                <w:shd w:val="clear" w:color="auto" w:fill="FFFFFF"/>
              </w:rPr>
              <w:t>.</w:t>
            </w:r>
          </w:p>
        </w:tc>
      </w:tr>
      <w:tr w:rsidR="00130DD0" w:rsidRPr="00062878" w14:paraId="2BBFE1CD" w14:textId="77777777" w:rsidTr="147EA252">
        <w:tc>
          <w:tcPr>
            <w:tcW w:w="8828" w:type="dxa"/>
            <w:gridSpan w:val="7"/>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147EA252">
        <w:tc>
          <w:tcPr>
            <w:tcW w:w="8828" w:type="dxa"/>
            <w:gridSpan w:val="7"/>
          </w:tcPr>
          <w:p w14:paraId="018DC275" w14:textId="77777777" w:rsidR="007A5361" w:rsidRPr="007A5361" w:rsidRDefault="007A5361" w:rsidP="007A5361">
            <w:pPr>
              <w:numPr>
                <w:ilvl w:val="0"/>
                <w:numId w:val="6"/>
              </w:numPr>
              <w:shd w:val="clear" w:color="auto" w:fill="FFFFFF"/>
              <w:spacing w:before="100" w:beforeAutospacing="1" w:after="100" w:afterAutospacing="1" w:line="360" w:lineRule="atLeast"/>
              <w:ind w:left="449"/>
              <w:rPr>
                <w:rFonts w:ascii="Arial" w:hAnsi="Arial" w:cs="Arial"/>
                <w:color w:val="000000" w:themeColor="text1"/>
                <w:sz w:val="22"/>
                <w:szCs w:val="22"/>
              </w:rPr>
            </w:pPr>
            <w:r w:rsidRPr="007A5361">
              <w:rPr>
                <w:rFonts w:ascii="Arial" w:hAnsi="Arial" w:cs="Arial"/>
                <w:color w:val="000000" w:themeColor="text1"/>
                <w:sz w:val="22"/>
                <w:szCs w:val="22"/>
              </w:rPr>
              <w:t>El alumno sabrá clasificar a los constituyentes de los granos desde un nuevo punto de vista: su aplicación y uso como materiales.</w:t>
            </w:r>
          </w:p>
          <w:p w14:paraId="3669A86B" w14:textId="1216E11A" w:rsidR="007A5361" w:rsidRPr="007A5361" w:rsidRDefault="007A5361" w:rsidP="007A5361">
            <w:pPr>
              <w:numPr>
                <w:ilvl w:val="0"/>
                <w:numId w:val="6"/>
              </w:numPr>
              <w:shd w:val="clear" w:color="auto" w:fill="FFFFFF"/>
              <w:spacing w:before="100" w:beforeAutospacing="1" w:after="100" w:afterAutospacing="1" w:line="360" w:lineRule="atLeast"/>
              <w:ind w:left="449"/>
              <w:rPr>
                <w:rFonts w:ascii="Arial" w:hAnsi="Arial" w:cs="Arial"/>
                <w:color w:val="000000" w:themeColor="text1"/>
                <w:sz w:val="22"/>
                <w:szCs w:val="22"/>
              </w:rPr>
            </w:pPr>
            <w:r w:rsidRPr="007A5361">
              <w:rPr>
                <w:rFonts w:ascii="Arial" w:hAnsi="Arial" w:cs="Arial"/>
                <w:color w:val="000000" w:themeColor="text1"/>
                <w:sz w:val="22"/>
                <w:szCs w:val="22"/>
              </w:rPr>
              <w:t>El alumno sabrá correlacionar las características fisicoquímicas (enlace y estructura) con las propiedades ingenieriles (mecánicas, térmicas,…) de los granos.</w:t>
            </w:r>
          </w:p>
          <w:p w14:paraId="16F44689" w14:textId="6B0DF903" w:rsidR="00130DD0" w:rsidRPr="00062878" w:rsidRDefault="007A5361" w:rsidP="007A5361">
            <w:pPr>
              <w:numPr>
                <w:ilvl w:val="0"/>
                <w:numId w:val="6"/>
              </w:numPr>
              <w:shd w:val="clear" w:color="auto" w:fill="FFFFFF"/>
              <w:spacing w:before="100" w:beforeAutospacing="1" w:after="100" w:afterAutospacing="1" w:line="360" w:lineRule="atLeast"/>
              <w:ind w:left="449"/>
              <w:rPr>
                <w:rFonts w:ascii="Arial" w:hAnsi="Arial" w:cs="Arial"/>
                <w:color w:val="777777"/>
                <w:sz w:val="22"/>
                <w:szCs w:val="22"/>
              </w:rPr>
            </w:pPr>
            <w:r w:rsidRPr="007A5361">
              <w:rPr>
                <w:rFonts w:ascii="Arial" w:hAnsi="Arial" w:cs="Arial"/>
                <w:color w:val="000000" w:themeColor="text1"/>
                <w:sz w:val="22"/>
                <w:szCs w:val="22"/>
              </w:rPr>
              <w:t>El alumno comprenderá los métodos generales de caracterización de los granos</w:t>
            </w:r>
            <w:r w:rsidR="00062878" w:rsidRPr="00062878">
              <w:rPr>
                <w:rFonts w:ascii="Arial" w:hAnsi="Arial" w:cs="Arial"/>
                <w:color w:val="000000" w:themeColor="text1"/>
                <w:sz w:val="22"/>
                <w:szCs w:val="22"/>
              </w:rPr>
              <w:t>.</w:t>
            </w:r>
          </w:p>
        </w:tc>
      </w:tr>
      <w:tr w:rsidR="00C079D2" w:rsidRPr="00062878" w14:paraId="69837551" w14:textId="77777777" w:rsidTr="147EA252">
        <w:tc>
          <w:tcPr>
            <w:tcW w:w="8828" w:type="dxa"/>
            <w:gridSpan w:val="7"/>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147EA252">
        <w:tc>
          <w:tcPr>
            <w:tcW w:w="1855"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6973" w:type="dxa"/>
            <w:gridSpan w:val="6"/>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147EA252">
        <w:tc>
          <w:tcPr>
            <w:tcW w:w="1855"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6973" w:type="dxa"/>
            <w:gridSpan w:val="6"/>
          </w:tcPr>
          <w:p w14:paraId="1AD8482D" w14:textId="29A38175" w:rsidR="00062878" w:rsidRPr="008C6039" w:rsidRDefault="007A5361" w:rsidP="0034608C">
            <w:pPr>
              <w:pStyle w:val="Prrafodelista"/>
              <w:numPr>
                <w:ilvl w:val="0"/>
                <w:numId w:val="11"/>
              </w:numPr>
              <w:ind w:left="463"/>
              <w:rPr>
                <w:rFonts w:ascii="Arial" w:hAnsi="Arial" w:cs="Arial"/>
                <w:sz w:val="22"/>
                <w:szCs w:val="22"/>
              </w:rPr>
            </w:pPr>
            <w:r w:rsidRPr="007A5361">
              <w:rPr>
                <w:rFonts w:ascii="Arial" w:hAnsi="Arial" w:cs="Arial"/>
                <w:sz w:val="22"/>
                <w:szCs w:val="22"/>
              </w:rPr>
              <w:t>Propiedades físicas</w:t>
            </w:r>
            <w:r w:rsidR="00B1379C" w:rsidRPr="00B1379C">
              <w:rPr>
                <w:rFonts w:ascii="Arial" w:hAnsi="Arial" w:cs="Arial"/>
                <w:sz w:val="22"/>
                <w:szCs w:val="22"/>
              </w:rPr>
              <w:t>.</w:t>
            </w:r>
          </w:p>
        </w:tc>
      </w:tr>
      <w:tr w:rsidR="00F9403B" w:rsidRPr="00062878" w14:paraId="775BE352" w14:textId="77777777" w:rsidTr="147EA252">
        <w:tc>
          <w:tcPr>
            <w:tcW w:w="1855"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6973" w:type="dxa"/>
            <w:gridSpan w:val="6"/>
          </w:tcPr>
          <w:p w14:paraId="59784E2C" w14:textId="704F6224" w:rsidR="00F9403B" w:rsidRPr="007A5361" w:rsidRDefault="007A5361" w:rsidP="007A5361">
            <w:pPr>
              <w:pStyle w:val="Prrafodelista"/>
              <w:numPr>
                <w:ilvl w:val="0"/>
                <w:numId w:val="11"/>
              </w:numPr>
              <w:ind w:left="439"/>
              <w:rPr>
                <w:rFonts w:ascii="Arial" w:hAnsi="Arial" w:cs="Arial"/>
                <w:sz w:val="22"/>
                <w:szCs w:val="22"/>
              </w:rPr>
            </w:pPr>
            <w:r w:rsidRPr="007A5361">
              <w:rPr>
                <w:rFonts w:ascii="Arial" w:hAnsi="Arial" w:cs="Arial"/>
                <w:sz w:val="22"/>
                <w:szCs w:val="22"/>
              </w:rPr>
              <w:t>Propiedades mecánicas de los granos.</w:t>
            </w:r>
          </w:p>
        </w:tc>
      </w:tr>
      <w:tr w:rsidR="00C079D2" w:rsidRPr="00062878" w14:paraId="0DD6F255" w14:textId="77777777" w:rsidTr="147EA252">
        <w:tc>
          <w:tcPr>
            <w:tcW w:w="1855"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6973" w:type="dxa"/>
            <w:gridSpan w:val="6"/>
          </w:tcPr>
          <w:p w14:paraId="3CA5095B" w14:textId="3ED2399F" w:rsidR="00C079D2" w:rsidRPr="007A5361" w:rsidRDefault="007A5361" w:rsidP="007A5361">
            <w:pPr>
              <w:pStyle w:val="Prrafodelista"/>
              <w:numPr>
                <w:ilvl w:val="0"/>
                <w:numId w:val="11"/>
              </w:numPr>
              <w:ind w:left="439"/>
              <w:rPr>
                <w:rFonts w:ascii="Arial" w:hAnsi="Arial" w:cs="Arial"/>
                <w:sz w:val="22"/>
                <w:szCs w:val="22"/>
              </w:rPr>
            </w:pPr>
            <w:r w:rsidRPr="007A5361">
              <w:rPr>
                <w:rFonts w:ascii="Arial" w:hAnsi="Arial" w:cs="Arial"/>
                <w:sz w:val="22"/>
                <w:szCs w:val="22"/>
              </w:rPr>
              <w:t>Propiedades térmicas de los granos.</w:t>
            </w:r>
          </w:p>
        </w:tc>
      </w:tr>
      <w:tr w:rsidR="00B34BFC" w:rsidRPr="00062878" w14:paraId="16DAECEC" w14:textId="77777777" w:rsidTr="147EA252">
        <w:tc>
          <w:tcPr>
            <w:tcW w:w="1855"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6973" w:type="dxa"/>
            <w:gridSpan w:val="6"/>
          </w:tcPr>
          <w:p w14:paraId="1EBEC010" w14:textId="53006868" w:rsidR="00B34BFC" w:rsidRPr="007A5361" w:rsidRDefault="007A5361" w:rsidP="007A5361">
            <w:pPr>
              <w:pStyle w:val="Prrafodelista"/>
              <w:numPr>
                <w:ilvl w:val="0"/>
                <w:numId w:val="11"/>
              </w:numPr>
              <w:ind w:left="439"/>
              <w:rPr>
                <w:rFonts w:ascii="Arial" w:hAnsi="Arial" w:cs="Arial"/>
                <w:sz w:val="22"/>
                <w:szCs w:val="22"/>
              </w:rPr>
            </w:pPr>
            <w:r w:rsidRPr="007A5361">
              <w:rPr>
                <w:rFonts w:ascii="Arial" w:hAnsi="Arial" w:cs="Arial"/>
                <w:sz w:val="22"/>
                <w:szCs w:val="22"/>
              </w:rPr>
              <w:t>Propiedades eléctricas de los granos</w:t>
            </w:r>
            <w:r>
              <w:rPr>
                <w:rFonts w:ascii="Arial" w:hAnsi="Arial" w:cs="Arial"/>
                <w:sz w:val="22"/>
                <w:szCs w:val="22"/>
              </w:rPr>
              <w:t>.</w:t>
            </w:r>
          </w:p>
        </w:tc>
      </w:tr>
      <w:tr w:rsidR="00B34BFC" w:rsidRPr="00062878" w14:paraId="507DF000" w14:textId="77777777" w:rsidTr="147EA252">
        <w:tc>
          <w:tcPr>
            <w:tcW w:w="1855" w:type="dxa"/>
          </w:tcPr>
          <w:p w14:paraId="324D5F2C" w14:textId="4128C0D8" w:rsidR="00B34BFC" w:rsidRPr="00062878" w:rsidRDefault="00012E41" w:rsidP="7626F3E1">
            <w:pPr>
              <w:contextualSpacing/>
              <w:rPr>
                <w:rFonts w:ascii="Arial" w:hAnsi="Arial" w:cs="Arial"/>
                <w:sz w:val="22"/>
                <w:szCs w:val="22"/>
              </w:rPr>
            </w:pPr>
            <w:r>
              <w:rPr>
                <w:rFonts w:ascii="Arial" w:hAnsi="Arial" w:cs="Arial"/>
                <w:sz w:val="22"/>
                <w:szCs w:val="22"/>
              </w:rPr>
              <w:t>5</w:t>
            </w:r>
          </w:p>
        </w:tc>
        <w:tc>
          <w:tcPr>
            <w:tcW w:w="6973" w:type="dxa"/>
            <w:gridSpan w:val="6"/>
          </w:tcPr>
          <w:p w14:paraId="5D48E4CA" w14:textId="79B94105" w:rsidR="00B34BFC" w:rsidRPr="007A5361" w:rsidRDefault="007A5361" w:rsidP="007A5361">
            <w:pPr>
              <w:pStyle w:val="Prrafodelista"/>
              <w:numPr>
                <w:ilvl w:val="0"/>
                <w:numId w:val="11"/>
              </w:numPr>
              <w:ind w:left="439"/>
              <w:rPr>
                <w:rFonts w:ascii="Arial" w:hAnsi="Arial" w:cs="Arial"/>
                <w:sz w:val="22"/>
                <w:szCs w:val="22"/>
              </w:rPr>
            </w:pPr>
            <w:r w:rsidRPr="007A5361">
              <w:rPr>
                <w:rFonts w:ascii="Arial" w:hAnsi="Arial" w:cs="Arial"/>
                <w:sz w:val="22"/>
                <w:szCs w:val="22"/>
              </w:rPr>
              <w:t>Propiedades ópticas de los granos</w:t>
            </w:r>
            <w:r>
              <w:rPr>
                <w:rFonts w:ascii="Arial" w:hAnsi="Arial" w:cs="Arial"/>
                <w:sz w:val="22"/>
                <w:szCs w:val="22"/>
              </w:rPr>
              <w:t>.</w:t>
            </w:r>
          </w:p>
        </w:tc>
      </w:tr>
      <w:tr w:rsidR="008C6039" w:rsidRPr="00062878" w14:paraId="072EAC45" w14:textId="77777777" w:rsidTr="147EA252">
        <w:tc>
          <w:tcPr>
            <w:tcW w:w="1855" w:type="dxa"/>
          </w:tcPr>
          <w:p w14:paraId="48948CE2" w14:textId="537AF396" w:rsidR="008C6039" w:rsidRDefault="00012E41" w:rsidP="7626F3E1">
            <w:pPr>
              <w:contextualSpacing/>
              <w:rPr>
                <w:rFonts w:ascii="Arial" w:hAnsi="Arial" w:cs="Arial"/>
                <w:sz w:val="22"/>
                <w:szCs w:val="22"/>
              </w:rPr>
            </w:pPr>
            <w:r>
              <w:rPr>
                <w:rFonts w:ascii="Arial" w:hAnsi="Arial" w:cs="Arial"/>
                <w:sz w:val="22"/>
                <w:szCs w:val="22"/>
              </w:rPr>
              <w:t>6</w:t>
            </w:r>
          </w:p>
        </w:tc>
        <w:tc>
          <w:tcPr>
            <w:tcW w:w="6973" w:type="dxa"/>
            <w:gridSpan w:val="6"/>
          </w:tcPr>
          <w:p w14:paraId="05ED99B7" w14:textId="6D94F35D" w:rsidR="008C6039" w:rsidRPr="007A5361" w:rsidRDefault="007A5361" w:rsidP="007A5361">
            <w:pPr>
              <w:pStyle w:val="Prrafodelista"/>
              <w:numPr>
                <w:ilvl w:val="0"/>
                <w:numId w:val="11"/>
              </w:numPr>
              <w:ind w:left="439"/>
              <w:rPr>
                <w:rFonts w:ascii="Arial" w:hAnsi="Arial" w:cs="Arial"/>
                <w:sz w:val="22"/>
                <w:szCs w:val="22"/>
              </w:rPr>
            </w:pPr>
            <w:r w:rsidRPr="007A5361">
              <w:rPr>
                <w:rFonts w:ascii="Arial" w:hAnsi="Arial" w:cs="Arial"/>
                <w:sz w:val="22"/>
                <w:szCs w:val="22"/>
              </w:rPr>
              <w:t>Técnicas para medir las diferentes propiedades de los granos</w:t>
            </w:r>
            <w:r>
              <w:rPr>
                <w:rFonts w:ascii="Arial" w:hAnsi="Arial" w:cs="Arial"/>
                <w:sz w:val="22"/>
                <w:szCs w:val="22"/>
              </w:rPr>
              <w:t>.</w:t>
            </w:r>
          </w:p>
        </w:tc>
      </w:tr>
      <w:tr w:rsidR="007A5361" w:rsidRPr="00062878" w14:paraId="0470BD32" w14:textId="77777777" w:rsidTr="147EA252">
        <w:tc>
          <w:tcPr>
            <w:tcW w:w="1855" w:type="dxa"/>
          </w:tcPr>
          <w:p w14:paraId="0DA5F5B9" w14:textId="77777777" w:rsidR="007A5361" w:rsidRDefault="007A5361" w:rsidP="7626F3E1">
            <w:pPr>
              <w:contextualSpacing/>
              <w:rPr>
                <w:rFonts w:ascii="Arial" w:hAnsi="Arial" w:cs="Arial"/>
                <w:sz w:val="22"/>
                <w:szCs w:val="22"/>
              </w:rPr>
            </w:pPr>
          </w:p>
        </w:tc>
        <w:tc>
          <w:tcPr>
            <w:tcW w:w="6973" w:type="dxa"/>
            <w:gridSpan w:val="6"/>
          </w:tcPr>
          <w:p w14:paraId="32D08450" w14:textId="3074FE28" w:rsidR="007A5361" w:rsidRPr="007A5361" w:rsidRDefault="007A5361" w:rsidP="007A5361">
            <w:pPr>
              <w:pStyle w:val="Prrafodelista"/>
              <w:numPr>
                <w:ilvl w:val="0"/>
                <w:numId w:val="11"/>
              </w:numPr>
              <w:ind w:left="439"/>
              <w:rPr>
                <w:rFonts w:ascii="Arial" w:hAnsi="Arial" w:cs="Arial"/>
                <w:sz w:val="22"/>
                <w:szCs w:val="22"/>
              </w:rPr>
            </w:pPr>
            <w:r w:rsidRPr="007A5361">
              <w:rPr>
                <w:rFonts w:ascii="Arial" w:hAnsi="Arial" w:cs="Arial"/>
                <w:sz w:val="22"/>
                <w:szCs w:val="22"/>
              </w:rPr>
              <w:t>Tablas de las diferentes propiedades</w:t>
            </w:r>
            <w:r>
              <w:rPr>
                <w:rFonts w:ascii="Arial" w:hAnsi="Arial" w:cs="Arial"/>
                <w:sz w:val="22"/>
                <w:szCs w:val="22"/>
              </w:rPr>
              <w:t>.</w:t>
            </w:r>
          </w:p>
        </w:tc>
      </w:tr>
      <w:tr w:rsidR="00C079D2" w:rsidRPr="00062878" w14:paraId="59EE7457" w14:textId="77777777" w:rsidTr="147EA252">
        <w:tc>
          <w:tcPr>
            <w:tcW w:w="8828" w:type="dxa"/>
            <w:gridSpan w:val="7"/>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147EA252">
        <w:tc>
          <w:tcPr>
            <w:tcW w:w="8828" w:type="dxa"/>
            <w:gridSpan w:val="7"/>
          </w:tcPr>
          <w:p w14:paraId="1E760D00" w14:textId="77777777" w:rsidR="007A5361" w:rsidRPr="007A5361" w:rsidRDefault="007A5361" w:rsidP="007A5361">
            <w:pPr>
              <w:numPr>
                <w:ilvl w:val="0"/>
                <w:numId w:val="7"/>
              </w:numPr>
              <w:spacing w:before="100" w:beforeAutospacing="1" w:after="100" w:afterAutospacing="1" w:line="276" w:lineRule="auto"/>
              <w:rPr>
                <w:rFonts w:ascii="Arial" w:hAnsi="Arial" w:cs="Arial"/>
                <w:sz w:val="22"/>
                <w:szCs w:val="22"/>
              </w:rPr>
            </w:pPr>
            <w:r w:rsidRPr="007A5361">
              <w:rPr>
                <w:rFonts w:ascii="Arial" w:hAnsi="Arial" w:cs="Arial"/>
                <w:sz w:val="22"/>
                <w:szCs w:val="22"/>
              </w:rPr>
              <w:t>Presentación de temas y discusión grupal.</w:t>
            </w:r>
          </w:p>
          <w:p w14:paraId="31DD7E3C" w14:textId="77777777" w:rsidR="007A5361" w:rsidRPr="007A5361" w:rsidRDefault="007A5361" w:rsidP="007A5361">
            <w:pPr>
              <w:numPr>
                <w:ilvl w:val="0"/>
                <w:numId w:val="7"/>
              </w:numPr>
              <w:spacing w:before="100" w:beforeAutospacing="1" w:after="100" w:afterAutospacing="1" w:line="276" w:lineRule="auto"/>
              <w:rPr>
                <w:rFonts w:ascii="Arial" w:hAnsi="Arial" w:cs="Arial"/>
                <w:sz w:val="22"/>
                <w:szCs w:val="22"/>
              </w:rPr>
            </w:pPr>
            <w:r w:rsidRPr="007A5361">
              <w:rPr>
                <w:rFonts w:ascii="Arial" w:hAnsi="Arial" w:cs="Arial"/>
                <w:sz w:val="22"/>
                <w:szCs w:val="22"/>
              </w:rPr>
              <w:t xml:space="preserve"> Selección de artículos científicos y analizarlos en forma crítica por los alumnos.</w:t>
            </w:r>
          </w:p>
          <w:p w14:paraId="6E735C72" w14:textId="5DFAD2C0" w:rsidR="00D0218C" w:rsidRPr="00062878" w:rsidRDefault="007A5361" w:rsidP="007A5361">
            <w:pPr>
              <w:numPr>
                <w:ilvl w:val="0"/>
                <w:numId w:val="7"/>
              </w:numPr>
              <w:spacing w:before="100" w:beforeAutospacing="1" w:after="100" w:afterAutospacing="1" w:line="276" w:lineRule="auto"/>
              <w:rPr>
                <w:rFonts w:ascii="Arial" w:hAnsi="Arial" w:cs="Arial"/>
                <w:color w:val="777777"/>
                <w:sz w:val="22"/>
                <w:szCs w:val="22"/>
              </w:rPr>
            </w:pPr>
            <w:r w:rsidRPr="007A5361">
              <w:rPr>
                <w:rFonts w:ascii="Arial" w:hAnsi="Arial" w:cs="Arial"/>
                <w:sz w:val="22"/>
                <w:szCs w:val="22"/>
              </w:rPr>
              <w:t xml:space="preserve"> Elaboración de un proyecto de investigación</w:t>
            </w:r>
            <w:r w:rsidR="0034608C" w:rsidRPr="0034608C">
              <w:rPr>
                <w:rFonts w:ascii="Arial" w:hAnsi="Arial" w:cs="Arial"/>
                <w:sz w:val="22"/>
                <w:szCs w:val="22"/>
              </w:rPr>
              <w:t>.</w:t>
            </w:r>
          </w:p>
        </w:tc>
      </w:tr>
      <w:tr w:rsidR="00C079D2" w:rsidRPr="00062878" w14:paraId="3F32FB8B" w14:textId="77777777" w:rsidTr="147EA252">
        <w:tc>
          <w:tcPr>
            <w:tcW w:w="8828" w:type="dxa"/>
            <w:gridSpan w:val="7"/>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DE EVALUACIÓN Y ACREDITACIÓN</w:t>
            </w:r>
          </w:p>
        </w:tc>
      </w:tr>
      <w:tr w:rsidR="00C079D2" w:rsidRPr="00062878" w14:paraId="63EF0C1A" w14:textId="77777777" w:rsidTr="147EA252">
        <w:tc>
          <w:tcPr>
            <w:tcW w:w="6595" w:type="dxa"/>
            <w:gridSpan w:val="5"/>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233"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147EA252">
        <w:tc>
          <w:tcPr>
            <w:tcW w:w="6595" w:type="dxa"/>
            <w:gridSpan w:val="5"/>
          </w:tcPr>
          <w:p w14:paraId="732AC7B6" w14:textId="77777777" w:rsidR="007A5361" w:rsidRPr="007A5361" w:rsidRDefault="007A5361" w:rsidP="007A5361">
            <w:pPr>
              <w:contextualSpacing/>
              <w:rPr>
                <w:rFonts w:ascii="Arial" w:hAnsi="Arial" w:cs="Arial"/>
                <w:sz w:val="22"/>
                <w:szCs w:val="22"/>
              </w:rPr>
            </w:pPr>
            <w:r w:rsidRPr="007A5361">
              <w:rPr>
                <w:rFonts w:ascii="Arial" w:hAnsi="Arial" w:cs="Arial"/>
                <w:sz w:val="22"/>
                <w:szCs w:val="22"/>
              </w:rPr>
              <w:t>Se aplicarán dos exámenes parciales.</w:t>
            </w:r>
          </w:p>
          <w:p w14:paraId="4B3C833C" w14:textId="77777777" w:rsidR="007A5361" w:rsidRPr="007A5361" w:rsidRDefault="007A5361" w:rsidP="007A5361">
            <w:pPr>
              <w:contextualSpacing/>
              <w:rPr>
                <w:rFonts w:ascii="Arial" w:hAnsi="Arial" w:cs="Arial"/>
                <w:sz w:val="22"/>
                <w:szCs w:val="22"/>
              </w:rPr>
            </w:pPr>
            <w:r w:rsidRPr="007A5361">
              <w:rPr>
                <w:rFonts w:ascii="Arial" w:hAnsi="Arial" w:cs="Arial"/>
                <w:sz w:val="22"/>
                <w:szCs w:val="22"/>
              </w:rPr>
              <w:t xml:space="preserve"> Exposición de 2 artículos científicos por alumno.</w:t>
            </w:r>
          </w:p>
          <w:p w14:paraId="367167C8" w14:textId="6B8377C6" w:rsidR="009E7C75" w:rsidRPr="008C6039" w:rsidRDefault="007A5361" w:rsidP="007A5361">
            <w:pPr>
              <w:contextualSpacing/>
              <w:rPr>
                <w:rFonts w:ascii="Arial" w:hAnsi="Arial" w:cs="Arial"/>
                <w:sz w:val="22"/>
                <w:szCs w:val="22"/>
              </w:rPr>
            </w:pPr>
            <w:r w:rsidRPr="007A5361">
              <w:rPr>
                <w:rFonts w:ascii="Arial" w:hAnsi="Arial" w:cs="Arial"/>
                <w:sz w:val="22"/>
                <w:szCs w:val="22"/>
              </w:rPr>
              <w:t xml:space="preserve"> Presentación por escrito y oral de un proyecto de investigación.</w:t>
            </w:r>
          </w:p>
        </w:tc>
        <w:tc>
          <w:tcPr>
            <w:tcW w:w="2233" w:type="dxa"/>
            <w:gridSpan w:val="2"/>
          </w:tcPr>
          <w:p w14:paraId="2DA9D43A" w14:textId="01CEF87F" w:rsidR="008C6039" w:rsidRPr="00062878" w:rsidRDefault="0034608C">
            <w:pPr>
              <w:contextualSpacing/>
              <w:rPr>
                <w:rFonts w:ascii="Arial" w:hAnsi="Arial" w:cs="Arial"/>
                <w:sz w:val="22"/>
                <w:szCs w:val="22"/>
              </w:rPr>
            </w:pPr>
            <w:r>
              <w:rPr>
                <w:rFonts w:ascii="Arial" w:hAnsi="Arial" w:cs="Arial"/>
                <w:sz w:val="22"/>
                <w:szCs w:val="22"/>
              </w:rPr>
              <w:t>1</w:t>
            </w:r>
            <w:r w:rsidR="008C6039">
              <w:rPr>
                <w:rFonts w:ascii="Arial" w:hAnsi="Arial" w:cs="Arial"/>
                <w:sz w:val="22"/>
                <w:szCs w:val="22"/>
              </w:rPr>
              <w:t>0</w:t>
            </w:r>
            <w:r w:rsidR="007A5361">
              <w:rPr>
                <w:rFonts w:ascii="Arial" w:hAnsi="Arial" w:cs="Arial"/>
                <w:sz w:val="22"/>
                <w:szCs w:val="22"/>
              </w:rPr>
              <w:t>0</w:t>
            </w:r>
            <w:r w:rsidR="008C6039">
              <w:rPr>
                <w:rFonts w:ascii="Arial" w:hAnsi="Arial" w:cs="Arial"/>
                <w:sz w:val="22"/>
                <w:szCs w:val="22"/>
              </w:rPr>
              <w:t xml:space="preserve"> </w:t>
            </w:r>
            <w:r w:rsidR="007A5361">
              <w:rPr>
                <w:rFonts w:ascii="Arial" w:hAnsi="Arial" w:cs="Arial"/>
                <w:sz w:val="22"/>
                <w:szCs w:val="22"/>
              </w:rPr>
              <w:t>%</w:t>
            </w:r>
          </w:p>
        </w:tc>
      </w:tr>
      <w:tr w:rsidR="00C079D2" w:rsidRPr="00062878" w14:paraId="3567D802" w14:textId="77777777" w:rsidTr="147EA252">
        <w:tc>
          <w:tcPr>
            <w:tcW w:w="8828" w:type="dxa"/>
            <w:gridSpan w:val="7"/>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9E7C75" w:rsidRPr="00062878" w14:paraId="5B7DCA1E" w14:textId="77777777" w:rsidTr="147EA252">
        <w:tc>
          <w:tcPr>
            <w:tcW w:w="1855"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2340" w:type="dxa"/>
            <w:gridSpan w:val="2"/>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400"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374"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59"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7A5361" w:rsidRPr="00012E41" w14:paraId="62AA001C" w14:textId="77777777" w:rsidTr="147EA252">
        <w:tc>
          <w:tcPr>
            <w:tcW w:w="1855" w:type="dxa"/>
          </w:tcPr>
          <w:p w14:paraId="0F0A62BD" w14:textId="69F6C9C8" w:rsidR="007A5361" w:rsidRPr="0034608C" w:rsidRDefault="007A5361" w:rsidP="007A5361">
            <w:pPr>
              <w:rPr>
                <w:rFonts w:ascii="Arial" w:hAnsi="Arial" w:cs="Arial"/>
                <w:sz w:val="22"/>
                <w:szCs w:val="22"/>
                <w:lang w:val="en-US"/>
              </w:rPr>
            </w:pPr>
            <w:proofErr w:type="spellStart"/>
            <w:r w:rsidRPr="007A5361">
              <w:rPr>
                <w:rFonts w:ascii="Arial" w:hAnsi="Arial" w:cs="Arial"/>
                <w:sz w:val="22"/>
                <w:szCs w:val="22"/>
                <w:lang w:val="en-US"/>
              </w:rPr>
              <w:t>Mohsenin</w:t>
            </w:r>
            <w:proofErr w:type="spellEnd"/>
            <w:r w:rsidRPr="007A5361">
              <w:rPr>
                <w:rFonts w:ascii="Arial" w:hAnsi="Arial" w:cs="Arial"/>
                <w:sz w:val="22"/>
                <w:szCs w:val="22"/>
                <w:lang w:val="en-US"/>
              </w:rPr>
              <w:t xml:space="preserve">, N.N. </w:t>
            </w:r>
          </w:p>
        </w:tc>
        <w:tc>
          <w:tcPr>
            <w:tcW w:w="2340" w:type="dxa"/>
            <w:gridSpan w:val="2"/>
          </w:tcPr>
          <w:p w14:paraId="1C7AA6CF" w14:textId="0014AF0A" w:rsidR="007A5361" w:rsidRPr="0034608C" w:rsidRDefault="007A5361" w:rsidP="7626F3E1">
            <w:pPr>
              <w:rPr>
                <w:rFonts w:ascii="Arial" w:hAnsi="Arial" w:cs="Arial"/>
                <w:sz w:val="22"/>
                <w:szCs w:val="22"/>
                <w:lang w:val="en-US"/>
              </w:rPr>
            </w:pPr>
            <w:r w:rsidRPr="007A5361">
              <w:rPr>
                <w:rFonts w:ascii="Arial" w:hAnsi="Arial" w:cs="Arial"/>
                <w:sz w:val="22"/>
                <w:szCs w:val="22"/>
                <w:lang w:val="en-US"/>
              </w:rPr>
              <w:t>Physical Properties of Plant and Animal Materials.</w:t>
            </w:r>
          </w:p>
        </w:tc>
        <w:tc>
          <w:tcPr>
            <w:tcW w:w="2400" w:type="dxa"/>
            <w:gridSpan w:val="2"/>
          </w:tcPr>
          <w:p w14:paraId="285E04E1" w14:textId="2AAF1E89" w:rsidR="007A5361" w:rsidRPr="0034608C" w:rsidRDefault="007A5361" w:rsidP="00242DE7">
            <w:pPr>
              <w:rPr>
                <w:rFonts w:ascii="Arial" w:hAnsi="Arial" w:cs="Arial"/>
                <w:sz w:val="22"/>
                <w:szCs w:val="22"/>
                <w:lang w:val="en-US"/>
              </w:rPr>
            </w:pPr>
            <w:proofErr w:type="spellStart"/>
            <w:r w:rsidRPr="007A5361">
              <w:rPr>
                <w:rFonts w:ascii="Arial" w:hAnsi="Arial" w:cs="Arial"/>
                <w:sz w:val="22"/>
                <w:szCs w:val="22"/>
                <w:lang w:val="en-US"/>
              </w:rPr>
              <w:t>Gordón</w:t>
            </w:r>
            <w:proofErr w:type="spellEnd"/>
            <w:r w:rsidRPr="007A5361">
              <w:rPr>
                <w:rFonts w:ascii="Arial" w:hAnsi="Arial" w:cs="Arial"/>
                <w:sz w:val="22"/>
                <w:szCs w:val="22"/>
                <w:lang w:val="en-US"/>
              </w:rPr>
              <w:t xml:space="preserve"> and Breach Science Publishers. New York.</w:t>
            </w:r>
          </w:p>
        </w:tc>
        <w:tc>
          <w:tcPr>
            <w:tcW w:w="1374" w:type="dxa"/>
          </w:tcPr>
          <w:p w14:paraId="39EDEFA0" w14:textId="77777777" w:rsidR="007A5361" w:rsidRDefault="007A5361">
            <w:pPr>
              <w:contextualSpacing/>
              <w:rPr>
                <w:rFonts w:ascii="Arial" w:hAnsi="Arial" w:cs="Arial"/>
                <w:sz w:val="22"/>
                <w:szCs w:val="22"/>
                <w:lang w:val="en-US"/>
              </w:rPr>
            </w:pPr>
          </w:p>
        </w:tc>
        <w:tc>
          <w:tcPr>
            <w:tcW w:w="859" w:type="dxa"/>
          </w:tcPr>
          <w:p w14:paraId="780E9654" w14:textId="0362797D" w:rsidR="007A5361" w:rsidRPr="0034608C" w:rsidRDefault="007A5361" w:rsidP="00012E41">
            <w:pPr>
              <w:rPr>
                <w:rFonts w:ascii="Arial" w:hAnsi="Arial" w:cs="Arial"/>
                <w:sz w:val="22"/>
                <w:szCs w:val="22"/>
                <w:lang w:val="en-US"/>
              </w:rPr>
            </w:pPr>
            <w:r w:rsidRPr="007A5361">
              <w:rPr>
                <w:rFonts w:ascii="Arial" w:hAnsi="Arial" w:cs="Arial"/>
                <w:sz w:val="22"/>
                <w:szCs w:val="22"/>
                <w:lang w:val="en-US"/>
              </w:rPr>
              <w:t>1984.</w:t>
            </w:r>
          </w:p>
        </w:tc>
      </w:tr>
      <w:tr w:rsidR="007A5361" w:rsidRPr="00012E41" w14:paraId="014A8CA0" w14:textId="77777777" w:rsidTr="147EA252">
        <w:tc>
          <w:tcPr>
            <w:tcW w:w="1855" w:type="dxa"/>
          </w:tcPr>
          <w:p w14:paraId="19D88DA2" w14:textId="078DED83" w:rsidR="007A5361" w:rsidRPr="0034608C" w:rsidRDefault="007A5361" w:rsidP="0034608C">
            <w:pPr>
              <w:rPr>
                <w:rFonts w:ascii="Arial" w:hAnsi="Arial" w:cs="Arial"/>
                <w:sz w:val="22"/>
                <w:szCs w:val="22"/>
                <w:lang w:val="en-US"/>
              </w:rPr>
            </w:pPr>
            <w:r w:rsidRPr="007A5361">
              <w:rPr>
                <w:rFonts w:ascii="Arial" w:hAnsi="Arial" w:cs="Arial"/>
                <w:sz w:val="22"/>
                <w:szCs w:val="22"/>
                <w:lang w:val="en-US"/>
              </w:rPr>
              <w:lastRenderedPageBreak/>
              <w:t>Rao, M.A., Syed, S.H., and Datta, A.K.</w:t>
            </w:r>
          </w:p>
        </w:tc>
        <w:tc>
          <w:tcPr>
            <w:tcW w:w="2340" w:type="dxa"/>
            <w:gridSpan w:val="2"/>
          </w:tcPr>
          <w:p w14:paraId="23BE36DA" w14:textId="5313E338" w:rsidR="007A5361" w:rsidRPr="0034608C" w:rsidRDefault="007A5361" w:rsidP="7626F3E1">
            <w:pPr>
              <w:rPr>
                <w:rFonts w:ascii="Arial" w:hAnsi="Arial" w:cs="Arial"/>
                <w:sz w:val="22"/>
                <w:szCs w:val="22"/>
                <w:lang w:val="en-US"/>
              </w:rPr>
            </w:pPr>
            <w:r w:rsidRPr="007A5361">
              <w:rPr>
                <w:rFonts w:ascii="Arial" w:hAnsi="Arial" w:cs="Arial"/>
                <w:sz w:val="22"/>
                <w:szCs w:val="22"/>
                <w:lang w:val="en-US"/>
              </w:rPr>
              <w:t xml:space="preserve">Engineering Properties of Food. </w:t>
            </w:r>
          </w:p>
        </w:tc>
        <w:tc>
          <w:tcPr>
            <w:tcW w:w="2400" w:type="dxa"/>
            <w:gridSpan w:val="2"/>
          </w:tcPr>
          <w:p w14:paraId="534B091C" w14:textId="5F72DAE6" w:rsidR="007A5361" w:rsidRPr="0034608C" w:rsidRDefault="007A5361" w:rsidP="00242DE7">
            <w:pPr>
              <w:rPr>
                <w:rFonts w:ascii="Arial" w:hAnsi="Arial" w:cs="Arial"/>
                <w:sz w:val="22"/>
                <w:szCs w:val="22"/>
                <w:lang w:val="en-US"/>
              </w:rPr>
            </w:pPr>
            <w:proofErr w:type="spellStart"/>
            <w:r w:rsidRPr="007A5361">
              <w:rPr>
                <w:rFonts w:ascii="Arial" w:hAnsi="Arial" w:cs="Arial"/>
                <w:sz w:val="22"/>
                <w:szCs w:val="22"/>
                <w:lang w:val="en-US"/>
              </w:rPr>
              <w:t>Editorialr</w:t>
            </w:r>
            <w:proofErr w:type="spellEnd"/>
            <w:r w:rsidRPr="007A5361">
              <w:rPr>
                <w:rFonts w:ascii="Arial" w:hAnsi="Arial" w:cs="Arial"/>
                <w:sz w:val="22"/>
                <w:szCs w:val="22"/>
                <w:lang w:val="en-US"/>
              </w:rPr>
              <w:t xml:space="preserve"> CRC</w:t>
            </w:r>
          </w:p>
        </w:tc>
        <w:tc>
          <w:tcPr>
            <w:tcW w:w="1374" w:type="dxa"/>
          </w:tcPr>
          <w:p w14:paraId="00A94EB1" w14:textId="417E2B3E" w:rsidR="007A5361" w:rsidRDefault="007A5361">
            <w:pPr>
              <w:contextualSpacing/>
              <w:rPr>
                <w:rFonts w:ascii="Arial" w:hAnsi="Arial" w:cs="Arial"/>
                <w:sz w:val="22"/>
                <w:szCs w:val="22"/>
                <w:lang w:val="en-US"/>
              </w:rPr>
            </w:pPr>
            <w:r w:rsidRPr="007A5361">
              <w:rPr>
                <w:rFonts w:ascii="Arial" w:hAnsi="Arial" w:cs="Arial"/>
                <w:sz w:val="22"/>
                <w:szCs w:val="22"/>
                <w:lang w:val="en-US"/>
              </w:rPr>
              <w:t>3rd Edition.</w:t>
            </w:r>
          </w:p>
        </w:tc>
        <w:tc>
          <w:tcPr>
            <w:tcW w:w="859" w:type="dxa"/>
          </w:tcPr>
          <w:p w14:paraId="7A3C95C4" w14:textId="029B24C1" w:rsidR="007A5361" w:rsidRPr="0034608C" w:rsidRDefault="007A5361" w:rsidP="00012E41">
            <w:pPr>
              <w:rPr>
                <w:rFonts w:ascii="Arial" w:hAnsi="Arial" w:cs="Arial"/>
                <w:sz w:val="22"/>
                <w:szCs w:val="22"/>
                <w:lang w:val="en-US"/>
              </w:rPr>
            </w:pPr>
            <w:r w:rsidRPr="007A5361">
              <w:rPr>
                <w:rFonts w:ascii="Arial" w:hAnsi="Arial" w:cs="Arial"/>
                <w:sz w:val="22"/>
                <w:szCs w:val="22"/>
                <w:lang w:val="en-US"/>
              </w:rPr>
              <w:t>2005.</w:t>
            </w:r>
          </w:p>
        </w:tc>
      </w:tr>
      <w:tr w:rsidR="0034608C" w:rsidRPr="00012E41" w14:paraId="017D007A" w14:textId="77777777" w:rsidTr="147EA252">
        <w:tc>
          <w:tcPr>
            <w:tcW w:w="1855" w:type="dxa"/>
          </w:tcPr>
          <w:p w14:paraId="77E05874" w14:textId="507A22E1" w:rsidR="0034608C" w:rsidRPr="0034608C" w:rsidRDefault="0034608C" w:rsidP="0034608C">
            <w:pPr>
              <w:rPr>
                <w:rFonts w:ascii="Arial" w:hAnsi="Arial" w:cs="Arial"/>
                <w:sz w:val="22"/>
                <w:szCs w:val="22"/>
                <w:lang w:val="en-US"/>
              </w:rPr>
            </w:pPr>
            <w:r w:rsidRPr="0034608C">
              <w:rPr>
                <w:rFonts w:ascii="Arial" w:hAnsi="Arial" w:cs="Arial"/>
                <w:sz w:val="22"/>
                <w:szCs w:val="22"/>
                <w:lang w:val="en-US"/>
              </w:rPr>
              <w:t>Reed, R. C.</w:t>
            </w:r>
          </w:p>
        </w:tc>
        <w:tc>
          <w:tcPr>
            <w:tcW w:w="2340" w:type="dxa"/>
            <w:gridSpan w:val="2"/>
          </w:tcPr>
          <w:p w14:paraId="74AE53F9" w14:textId="2A047DC9" w:rsidR="0034608C" w:rsidRPr="00012E41" w:rsidRDefault="00242DE7" w:rsidP="7626F3E1">
            <w:pPr>
              <w:rPr>
                <w:rFonts w:ascii="Arial" w:hAnsi="Arial" w:cs="Arial"/>
                <w:sz w:val="22"/>
                <w:szCs w:val="22"/>
                <w:lang w:val="en-US"/>
              </w:rPr>
            </w:pPr>
            <w:r w:rsidRPr="0034608C">
              <w:rPr>
                <w:rFonts w:ascii="Arial" w:hAnsi="Arial" w:cs="Arial"/>
                <w:sz w:val="22"/>
                <w:szCs w:val="22"/>
                <w:lang w:val="en-US"/>
              </w:rPr>
              <w:t>Managing Stored Grain.</w:t>
            </w:r>
          </w:p>
        </w:tc>
        <w:tc>
          <w:tcPr>
            <w:tcW w:w="2400" w:type="dxa"/>
            <w:gridSpan w:val="2"/>
          </w:tcPr>
          <w:p w14:paraId="490781D3" w14:textId="77777777" w:rsidR="00242DE7" w:rsidRPr="0034608C" w:rsidRDefault="00242DE7" w:rsidP="00242DE7">
            <w:pPr>
              <w:rPr>
                <w:rFonts w:ascii="Arial" w:hAnsi="Arial" w:cs="Arial"/>
                <w:sz w:val="22"/>
                <w:szCs w:val="22"/>
                <w:lang w:val="en-US"/>
              </w:rPr>
            </w:pPr>
            <w:r w:rsidRPr="0034608C">
              <w:rPr>
                <w:rFonts w:ascii="Arial" w:hAnsi="Arial" w:cs="Arial"/>
                <w:sz w:val="22"/>
                <w:szCs w:val="22"/>
                <w:lang w:val="en-US"/>
              </w:rPr>
              <w:t>AACC International</w:t>
            </w:r>
          </w:p>
          <w:p w14:paraId="5ED85EC8" w14:textId="77777777" w:rsidR="0034608C" w:rsidRPr="00012E41" w:rsidRDefault="0034608C" w:rsidP="7626F3E1">
            <w:pPr>
              <w:rPr>
                <w:rFonts w:ascii="Arial" w:hAnsi="Arial" w:cs="Arial"/>
                <w:sz w:val="22"/>
                <w:szCs w:val="22"/>
                <w:lang w:val="en-US"/>
              </w:rPr>
            </w:pPr>
          </w:p>
        </w:tc>
        <w:tc>
          <w:tcPr>
            <w:tcW w:w="1374" w:type="dxa"/>
          </w:tcPr>
          <w:p w14:paraId="2DB90B14" w14:textId="77777777" w:rsidR="0034608C" w:rsidRDefault="0034608C">
            <w:pPr>
              <w:contextualSpacing/>
              <w:rPr>
                <w:rFonts w:ascii="Arial" w:hAnsi="Arial" w:cs="Arial"/>
                <w:sz w:val="22"/>
                <w:szCs w:val="22"/>
                <w:lang w:val="en-US"/>
              </w:rPr>
            </w:pPr>
          </w:p>
        </w:tc>
        <w:tc>
          <w:tcPr>
            <w:tcW w:w="859" w:type="dxa"/>
          </w:tcPr>
          <w:p w14:paraId="2EEAD1BD" w14:textId="287A9C45" w:rsidR="0034608C" w:rsidRPr="00012E41" w:rsidRDefault="00242DE7" w:rsidP="00012E41">
            <w:pPr>
              <w:rPr>
                <w:rFonts w:ascii="Arial" w:hAnsi="Arial" w:cs="Arial"/>
                <w:sz w:val="22"/>
                <w:szCs w:val="22"/>
                <w:lang w:val="en-US"/>
              </w:rPr>
            </w:pPr>
            <w:r w:rsidRPr="0034608C">
              <w:rPr>
                <w:rFonts w:ascii="Arial" w:hAnsi="Arial" w:cs="Arial"/>
                <w:sz w:val="22"/>
                <w:szCs w:val="22"/>
                <w:lang w:val="en-US"/>
              </w:rPr>
              <w:t>2006.</w:t>
            </w:r>
          </w:p>
        </w:tc>
      </w:tr>
      <w:tr w:rsidR="009E7C75" w:rsidRPr="00012E41" w14:paraId="574CB781" w14:textId="77777777" w:rsidTr="147EA252">
        <w:tc>
          <w:tcPr>
            <w:tcW w:w="8828" w:type="dxa"/>
            <w:gridSpan w:val="7"/>
          </w:tcPr>
          <w:p w14:paraId="4FF80718" w14:textId="77777777" w:rsidR="008C6039" w:rsidRPr="008C6039" w:rsidRDefault="008C6039" w:rsidP="008C6039">
            <w:pPr>
              <w:rPr>
                <w:rFonts w:ascii="Arial" w:hAnsi="Arial" w:cs="Arial"/>
                <w:sz w:val="22"/>
                <w:szCs w:val="22"/>
                <w:shd w:val="clear" w:color="auto" w:fill="FFFFFF"/>
                <w:lang w:val="en-US"/>
              </w:rPr>
            </w:pPr>
            <w:proofErr w:type="spellStart"/>
            <w:r w:rsidRPr="008C6039">
              <w:rPr>
                <w:rFonts w:ascii="Arial" w:hAnsi="Arial" w:cs="Arial"/>
                <w:sz w:val="22"/>
                <w:szCs w:val="22"/>
                <w:shd w:val="clear" w:color="auto" w:fill="FFFFFF"/>
                <w:lang w:val="en-US"/>
              </w:rPr>
              <w:t>Revistas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científicas</w:t>
            </w:r>
            <w:proofErr w:type="spellEnd"/>
            <w:r w:rsidRPr="008C6039">
              <w:rPr>
                <w:rFonts w:ascii="Arial" w:hAnsi="Arial" w:cs="Arial"/>
                <w:sz w:val="22"/>
                <w:szCs w:val="22"/>
                <w:shd w:val="clear" w:color="auto" w:fill="FFFFFF"/>
                <w:lang w:val="en-US"/>
              </w:rPr>
              <w:t xml:space="preserve"> </w:t>
            </w:r>
            <w:proofErr w:type="spellStart"/>
            <w:r w:rsidRPr="008C6039">
              <w:rPr>
                <w:rFonts w:ascii="Arial" w:hAnsi="Arial" w:cs="Arial"/>
                <w:sz w:val="22"/>
                <w:szCs w:val="22"/>
                <w:shd w:val="clear" w:color="auto" w:fill="FFFFFF"/>
                <w:lang w:val="en-US"/>
              </w:rPr>
              <w:t>recomendadas</w:t>
            </w:r>
            <w:proofErr w:type="spellEnd"/>
            <w:r w:rsidRPr="008C6039">
              <w:rPr>
                <w:rFonts w:ascii="Arial" w:hAnsi="Arial" w:cs="Arial"/>
                <w:sz w:val="22"/>
                <w:szCs w:val="22"/>
                <w:shd w:val="clear" w:color="auto" w:fill="FFFFFF"/>
                <w:lang w:val="en-US"/>
              </w:rPr>
              <w:t>:</w:t>
            </w:r>
          </w:p>
          <w:p w14:paraId="79350E0A" w14:textId="77777777" w:rsidR="008C6039" w:rsidRPr="008C6039" w:rsidRDefault="008C6039" w:rsidP="008C6039">
            <w:pPr>
              <w:rPr>
                <w:rFonts w:ascii="Arial" w:hAnsi="Arial" w:cs="Arial"/>
                <w:sz w:val="22"/>
                <w:szCs w:val="22"/>
                <w:shd w:val="clear" w:color="auto" w:fill="FFFFFF"/>
                <w:lang w:val="en-US"/>
              </w:rPr>
            </w:pPr>
            <w:r w:rsidRPr="008C6039">
              <w:rPr>
                <w:rFonts w:ascii="Arial" w:hAnsi="Arial" w:cs="Arial"/>
                <w:sz w:val="22"/>
                <w:szCs w:val="22"/>
                <w:shd w:val="clear" w:color="auto" w:fill="FFFFFF"/>
                <w:lang w:val="en-US"/>
              </w:rPr>
              <w:t xml:space="preserve"> Journal of Food Science.</w:t>
            </w:r>
          </w:p>
          <w:p w14:paraId="4BEF2E7E" w14:textId="2CCC8C49" w:rsidR="007A5361" w:rsidRPr="007A5361" w:rsidRDefault="007A5361" w:rsidP="007A5361">
            <w:pPr>
              <w:rPr>
                <w:rFonts w:ascii="Arial" w:hAnsi="Arial" w:cs="Arial"/>
                <w:sz w:val="22"/>
                <w:szCs w:val="22"/>
                <w:shd w:val="clear" w:color="auto" w:fill="FFFFFF"/>
                <w:lang w:val="en-US"/>
              </w:rPr>
            </w:pPr>
            <w:r>
              <w:rPr>
                <w:rFonts w:ascii="Arial" w:hAnsi="Arial" w:cs="Arial"/>
                <w:sz w:val="22"/>
                <w:szCs w:val="22"/>
                <w:shd w:val="clear" w:color="auto" w:fill="FFFFFF"/>
                <w:lang w:val="en-US"/>
              </w:rPr>
              <w:t xml:space="preserve"> </w:t>
            </w:r>
            <w:r w:rsidRPr="007A5361">
              <w:rPr>
                <w:rFonts w:ascii="Arial" w:hAnsi="Arial" w:cs="Arial"/>
                <w:sz w:val="22"/>
                <w:szCs w:val="22"/>
                <w:shd w:val="clear" w:color="auto" w:fill="FFFFFF"/>
                <w:lang w:val="en-US"/>
              </w:rPr>
              <w:t>Journal of Cereal Chemistry.</w:t>
            </w:r>
          </w:p>
          <w:p w14:paraId="3128A5F8" w14:textId="1F21040D" w:rsidR="007A5361" w:rsidRPr="007A5361" w:rsidRDefault="007A5361" w:rsidP="007A5361">
            <w:pPr>
              <w:rPr>
                <w:rFonts w:ascii="Arial" w:hAnsi="Arial" w:cs="Arial"/>
                <w:sz w:val="22"/>
                <w:szCs w:val="22"/>
                <w:shd w:val="clear" w:color="auto" w:fill="FFFFFF"/>
                <w:lang w:val="en-US"/>
              </w:rPr>
            </w:pPr>
            <w:r>
              <w:rPr>
                <w:rFonts w:ascii="Arial" w:hAnsi="Arial" w:cs="Arial"/>
                <w:sz w:val="22"/>
                <w:szCs w:val="22"/>
                <w:shd w:val="clear" w:color="auto" w:fill="FFFFFF"/>
                <w:lang w:val="en-US"/>
              </w:rPr>
              <w:t xml:space="preserve"> </w:t>
            </w:r>
            <w:r w:rsidRPr="007A5361">
              <w:rPr>
                <w:rFonts w:ascii="Arial" w:hAnsi="Arial" w:cs="Arial"/>
                <w:sz w:val="22"/>
                <w:szCs w:val="22"/>
                <w:shd w:val="clear" w:color="auto" w:fill="FFFFFF"/>
                <w:lang w:val="en-US"/>
              </w:rPr>
              <w:t>Journal of Food Engineering.</w:t>
            </w:r>
          </w:p>
          <w:p w14:paraId="7F73D65C" w14:textId="77777777" w:rsidR="007A5361" w:rsidRPr="007A5361" w:rsidRDefault="007A5361" w:rsidP="007A5361">
            <w:pPr>
              <w:rPr>
                <w:rFonts w:ascii="Arial" w:hAnsi="Arial" w:cs="Arial"/>
                <w:sz w:val="22"/>
                <w:szCs w:val="22"/>
                <w:shd w:val="clear" w:color="auto" w:fill="FFFFFF"/>
                <w:lang w:val="en-US"/>
              </w:rPr>
            </w:pPr>
            <w:r w:rsidRPr="007A5361">
              <w:rPr>
                <w:rFonts w:ascii="Arial" w:hAnsi="Arial" w:cs="Arial"/>
                <w:sz w:val="22"/>
                <w:szCs w:val="22"/>
                <w:shd w:val="clear" w:color="auto" w:fill="FFFFFF"/>
                <w:lang w:val="en-US"/>
              </w:rPr>
              <w:t xml:space="preserve"> Journal of Agricultural and Food Chemistry.</w:t>
            </w:r>
          </w:p>
          <w:p w14:paraId="5D6DC5DE" w14:textId="19F37B44" w:rsidR="00012E41" w:rsidRPr="00012E41" w:rsidRDefault="007A5361" w:rsidP="007A5361">
            <w:pPr>
              <w:contextualSpacing/>
              <w:rPr>
                <w:rFonts w:ascii="Arial" w:hAnsi="Arial" w:cs="Arial"/>
                <w:sz w:val="22"/>
                <w:szCs w:val="22"/>
                <w:lang w:val="en-US"/>
              </w:rPr>
            </w:pPr>
            <w:r w:rsidRPr="007A5361">
              <w:rPr>
                <w:rFonts w:ascii="Arial" w:hAnsi="Arial" w:cs="Arial"/>
                <w:sz w:val="22"/>
                <w:szCs w:val="22"/>
                <w:shd w:val="clear" w:color="auto" w:fill="FFFFFF"/>
                <w:lang w:val="en-US"/>
              </w:rPr>
              <w:t xml:space="preserve"> Journal of Food Drying.</w:t>
            </w:r>
          </w:p>
        </w:tc>
      </w:tr>
      <w:tr w:rsidR="00C079D2" w:rsidRPr="00062878" w14:paraId="5877F0AF" w14:textId="77777777" w:rsidTr="147EA252">
        <w:tc>
          <w:tcPr>
            <w:tcW w:w="8828" w:type="dxa"/>
            <w:gridSpan w:val="7"/>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147EA252">
        <w:tc>
          <w:tcPr>
            <w:tcW w:w="8828" w:type="dxa"/>
            <w:gridSpan w:val="7"/>
          </w:tcPr>
          <w:p w14:paraId="49AD95BF" w14:textId="419A488C" w:rsidR="00D0218C" w:rsidRPr="00062878" w:rsidRDefault="008C6039" w:rsidP="009E7C75">
            <w:pPr>
              <w:rPr>
                <w:rFonts w:ascii="Arial" w:hAnsi="Arial" w:cs="Arial"/>
                <w:sz w:val="22"/>
                <w:szCs w:val="22"/>
              </w:rPr>
            </w:pPr>
            <w:r w:rsidRPr="008C6039">
              <w:rPr>
                <w:rFonts w:ascii="Arial" w:hAnsi="Arial" w:cs="Arial"/>
                <w:sz w:val="22"/>
                <w:szCs w:val="22"/>
                <w:shd w:val="clear" w:color="auto" w:fill="FFFFFF"/>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r w:rsidR="00D0218C" w:rsidRPr="00062878">
              <w:rPr>
                <w:rFonts w:ascii="Arial" w:hAnsi="Arial" w:cs="Arial"/>
                <w:sz w:val="22"/>
                <w:szCs w:val="22"/>
                <w:shd w:val="clear" w:color="auto" w:fill="FFFFFF"/>
              </w:rPr>
              <w:t>.</w:t>
            </w:r>
          </w:p>
        </w:tc>
      </w:tr>
      <w:tr w:rsidR="00C079D2" w:rsidRPr="00062878" w14:paraId="65DAD72E" w14:textId="77777777" w:rsidTr="147EA252">
        <w:tc>
          <w:tcPr>
            <w:tcW w:w="8828" w:type="dxa"/>
            <w:gridSpan w:val="7"/>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147EA252">
        <w:tc>
          <w:tcPr>
            <w:tcW w:w="8828" w:type="dxa"/>
            <w:gridSpan w:val="7"/>
          </w:tcPr>
          <w:p w14:paraId="12EA3B6E" w14:textId="63167C68" w:rsidR="00C079D2" w:rsidRPr="00062878" w:rsidRDefault="147EA252">
            <w:pPr>
              <w:contextualSpacing/>
              <w:rPr>
                <w:rFonts w:ascii="Arial" w:hAnsi="Arial" w:cs="Arial"/>
                <w:sz w:val="22"/>
                <w:szCs w:val="22"/>
              </w:rPr>
            </w:pPr>
            <w:r w:rsidRPr="147EA252">
              <w:rPr>
                <w:rFonts w:ascii="Arial" w:hAnsi="Arial" w:cs="Arial"/>
                <w:sz w:val="22"/>
                <w:szCs w:val="22"/>
              </w:rPr>
              <w:t>Dr. Francisco Rodríguez Félix</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9"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2"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5"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138B8"/>
    <w:multiLevelType w:val="hybridMultilevel"/>
    <w:tmpl w:val="B978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1549953508">
    <w:abstractNumId w:val="8"/>
  </w:num>
  <w:num w:numId="2" w16cid:durableId="609775071">
    <w:abstractNumId w:val="2"/>
  </w:num>
  <w:num w:numId="3" w16cid:durableId="118232023">
    <w:abstractNumId w:val="18"/>
  </w:num>
  <w:num w:numId="4" w16cid:durableId="2109963953">
    <w:abstractNumId w:val="11"/>
  </w:num>
  <w:num w:numId="5" w16cid:durableId="193421610">
    <w:abstractNumId w:val="14"/>
  </w:num>
  <w:num w:numId="6" w16cid:durableId="424308498">
    <w:abstractNumId w:val="6"/>
  </w:num>
  <w:num w:numId="7" w16cid:durableId="564024735">
    <w:abstractNumId w:val="7"/>
  </w:num>
  <w:num w:numId="8" w16cid:durableId="2120563311">
    <w:abstractNumId w:val="0"/>
  </w:num>
  <w:num w:numId="9" w16cid:durableId="15157539">
    <w:abstractNumId w:val="16"/>
  </w:num>
  <w:num w:numId="10" w16cid:durableId="853807099">
    <w:abstractNumId w:val="9"/>
  </w:num>
  <w:num w:numId="11" w16cid:durableId="411896840">
    <w:abstractNumId w:val="17"/>
  </w:num>
  <w:num w:numId="12" w16cid:durableId="1994486274">
    <w:abstractNumId w:val="3"/>
  </w:num>
  <w:num w:numId="13" w16cid:durableId="395941">
    <w:abstractNumId w:val="4"/>
  </w:num>
  <w:num w:numId="14" w16cid:durableId="83962893">
    <w:abstractNumId w:val="10"/>
  </w:num>
  <w:num w:numId="15" w16cid:durableId="96490949">
    <w:abstractNumId w:val="5"/>
  </w:num>
  <w:num w:numId="16" w16cid:durableId="1913346796">
    <w:abstractNumId w:val="13"/>
  </w:num>
  <w:num w:numId="17" w16cid:durableId="1086460865">
    <w:abstractNumId w:val="12"/>
  </w:num>
  <w:num w:numId="18" w16cid:durableId="1749309665">
    <w:abstractNumId w:val="1"/>
  </w:num>
  <w:num w:numId="19" w16cid:durableId="1413505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12E41"/>
    <w:rsid w:val="00037DFA"/>
    <w:rsid w:val="00062878"/>
    <w:rsid w:val="00130DD0"/>
    <w:rsid w:val="001A79E3"/>
    <w:rsid w:val="00242DE7"/>
    <w:rsid w:val="0034608C"/>
    <w:rsid w:val="0042386C"/>
    <w:rsid w:val="004D24C1"/>
    <w:rsid w:val="004D3C98"/>
    <w:rsid w:val="005B3A34"/>
    <w:rsid w:val="005D2D5B"/>
    <w:rsid w:val="00730DD2"/>
    <w:rsid w:val="007522F6"/>
    <w:rsid w:val="007A5361"/>
    <w:rsid w:val="008804EB"/>
    <w:rsid w:val="008C0F4B"/>
    <w:rsid w:val="008C6039"/>
    <w:rsid w:val="0095573E"/>
    <w:rsid w:val="009E7C75"/>
    <w:rsid w:val="00A52A15"/>
    <w:rsid w:val="00A542BD"/>
    <w:rsid w:val="00A7213C"/>
    <w:rsid w:val="00A91C1E"/>
    <w:rsid w:val="00AB1B87"/>
    <w:rsid w:val="00B1379C"/>
    <w:rsid w:val="00B34BFC"/>
    <w:rsid w:val="00BF594C"/>
    <w:rsid w:val="00C079D2"/>
    <w:rsid w:val="00D0218C"/>
    <w:rsid w:val="00D57B41"/>
    <w:rsid w:val="00E877F4"/>
    <w:rsid w:val="00F206D0"/>
    <w:rsid w:val="00F9403B"/>
    <w:rsid w:val="00FA5D73"/>
    <w:rsid w:val="00FC6DE7"/>
    <w:rsid w:val="020B5C5A"/>
    <w:rsid w:val="074ACF45"/>
    <w:rsid w:val="07B8985A"/>
    <w:rsid w:val="0B4C5F4B"/>
    <w:rsid w:val="102DB63E"/>
    <w:rsid w:val="11DAA0F7"/>
    <w:rsid w:val="147EA252"/>
    <w:rsid w:val="169CF7C2"/>
    <w:rsid w:val="18A93BBE"/>
    <w:rsid w:val="1DFBF055"/>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67551114">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887768224">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309936748">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8446-77C1-6D46-85D0-8ACED55C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2470</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6</cp:revision>
  <dcterms:created xsi:type="dcterms:W3CDTF">2022-01-31T04:31:00Z</dcterms:created>
  <dcterms:modified xsi:type="dcterms:W3CDTF">2023-10-04T16:32:00Z</dcterms:modified>
</cp:coreProperties>
</file>