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52"/>
        <w:gridCol w:w="1826"/>
        <w:gridCol w:w="1753"/>
        <w:gridCol w:w="926"/>
        <w:gridCol w:w="821"/>
        <w:gridCol w:w="1750"/>
      </w:tblGrid>
      <w:tr w:rsidR="00130DD0" w:rsidRPr="00C079D2" w14:paraId="18A558B0" w14:textId="77777777" w:rsidTr="00130DD0">
        <w:tc>
          <w:tcPr>
            <w:tcW w:w="8828" w:type="dxa"/>
            <w:gridSpan w:val="6"/>
            <w:shd w:val="clear" w:color="auto" w:fill="44546A" w:themeFill="text2"/>
          </w:tcPr>
          <w:p w14:paraId="2668AC43"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28A6B839" w14:textId="77777777" w:rsidTr="006354EC">
        <w:tc>
          <w:tcPr>
            <w:tcW w:w="3578" w:type="dxa"/>
            <w:gridSpan w:val="2"/>
          </w:tcPr>
          <w:p w14:paraId="1A482351"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50" w:type="dxa"/>
            <w:gridSpan w:val="4"/>
          </w:tcPr>
          <w:p w14:paraId="5C7FA9EC" w14:textId="105A9748" w:rsidR="00130DD0" w:rsidRPr="00C079D2" w:rsidRDefault="006354EC">
            <w:pPr>
              <w:contextualSpacing/>
              <w:rPr>
                <w:rFonts w:ascii="Arial" w:hAnsi="Arial" w:cs="Arial"/>
                <w:sz w:val="22"/>
                <w:szCs w:val="22"/>
              </w:rPr>
            </w:pPr>
            <w:r>
              <w:rPr>
                <w:rFonts w:ascii="Arial" w:hAnsi="Arial" w:cs="Arial"/>
                <w:sz w:val="22"/>
                <w:szCs w:val="22"/>
              </w:rPr>
              <w:t>Reología de Masas</w:t>
            </w:r>
          </w:p>
        </w:tc>
      </w:tr>
      <w:tr w:rsidR="00130DD0" w:rsidRPr="00C079D2" w14:paraId="7DE9BD4A" w14:textId="77777777" w:rsidTr="006354EC">
        <w:tc>
          <w:tcPr>
            <w:tcW w:w="3578" w:type="dxa"/>
            <w:gridSpan w:val="2"/>
          </w:tcPr>
          <w:p w14:paraId="1EF6355B" w14:textId="6F1338CB" w:rsidR="00130DD0" w:rsidRPr="00C079D2" w:rsidRDefault="00D065F5">
            <w:pPr>
              <w:contextualSpacing/>
              <w:rPr>
                <w:rFonts w:ascii="Arial" w:hAnsi="Arial" w:cs="Arial"/>
                <w:sz w:val="22"/>
                <w:szCs w:val="22"/>
              </w:rPr>
            </w:pPr>
            <w:r>
              <w:rPr>
                <w:rFonts w:ascii="Arial" w:hAnsi="Arial" w:cs="Arial"/>
                <w:sz w:val="22"/>
                <w:szCs w:val="22"/>
              </w:rPr>
              <w:t>Campus</w:t>
            </w:r>
          </w:p>
        </w:tc>
        <w:tc>
          <w:tcPr>
            <w:tcW w:w="5250" w:type="dxa"/>
            <w:gridSpan w:val="4"/>
          </w:tcPr>
          <w:p w14:paraId="6669A4F2" w14:textId="0660BCEA" w:rsidR="00130DD0" w:rsidRPr="00C079D2" w:rsidRDefault="00D065F5">
            <w:pPr>
              <w:contextualSpacing/>
              <w:rPr>
                <w:rFonts w:ascii="Arial" w:hAnsi="Arial" w:cs="Arial"/>
                <w:sz w:val="22"/>
                <w:szCs w:val="22"/>
              </w:rPr>
            </w:pPr>
            <w:r>
              <w:rPr>
                <w:rFonts w:ascii="Arial" w:hAnsi="Arial" w:cs="Arial"/>
                <w:sz w:val="22"/>
                <w:szCs w:val="22"/>
              </w:rPr>
              <w:t xml:space="preserve">Hermosillo </w:t>
            </w:r>
          </w:p>
        </w:tc>
      </w:tr>
      <w:tr w:rsidR="00130DD0" w:rsidRPr="00C079D2" w14:paraId="6897BB98" w14:textId="77777777" w:rsidTr="006354EC">
        <w:tc>
          <w:tcPr>
            <w:tcW w:w="3578" w:type="dxa"/>
            <w:gridSpan w:val="2"/>
          </w:tcPr>
          <w:p w14:paraId="0B0FB6DF" w14:textId="0DCF5DC1" w:rsidR="00130DD0" w:rsidRPr="00C079D2" w:rsidRDefault="000109E1">
            <w:pPr>
              <w:contextualSpacing/>
              <w:rPr>
                <w:rFonts w:ascii="Arial" w:hAnsi="Arial" w:cs="Arial"/>
                <w:sz w:val="22"/>
                <w:szCs w:val="22"/>
              </w:rPr>
            </w:pPr>
            <w:r>
              <w:rPr>
                <w:rFonts w:ascii="Arial" w:hAnsi="Arial" w:cs="Arial"/>
                <w:sz w:val="22"/>
                <w:szCs w:val="22"/>
              </w:rPr>
              <w:t>Facultad Interdisciplinaria</w:t>
            </w:r>
          </w:p>
        </w:tc>
        <w:tc>
          <w:tcPr>
            <w:tcW w:w="5250" w:type="dxa"/>
            <w:gridSpan w:val="4"/>
          </w:tcPr>
          <w:p w14:paraId="74E74D91" w14:textId="7F0BB40D" w:rsidR="00130DD0" w:rsidRPr="00C079D2" w:rsidRDefault="006354EC">
            <w:pPr>
              <w:contextualSpacing/>
              <w:rPr>
                <w:rFonts w:ascii="Arial" w:hAnsi="Arial" w:cs="Arial"/>
                <w:sz w:val="22"/>
                <w:szCs w:val="22"/>
              </w:rPr>
            </w:pPr>
            <w:r>
              <w:rPr>
                <w:rFonts w:ascii="Arial" w:hAnsi="Arial" w:cs="Arial"/>
                <w:sz w:val="22"/>
                <w:szCs w:val="22"/>
              </w:rPr>
              <w:t>Ciencias Biológicas y de Salud</w:t>
            </w:r>
          </w:p>
        </w:tc>
      </w:tr>
      <w:tr w:rsidR="00130DD0" w:rsidRPr="00C079D2" w14:paraId="645F9FA9" w14:textId="77777777" w:rsidTr="006354EC">
        <w:tc>
          <w:tcPr>
            <w:tcW w:w="3578" w:type="dxa"/>
            <w:gridSpan w:val="2"/>
          </w:tcPr>
          <w:p w14:paraId="2004A33E"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50" w:type="dxa"/>
            <w:gridSpan w:val="4"/>
          </w:tcPr>
          <w:p w14:paraId="6CF74003" w14:textId="2E0013E5" w:rsidR="00130DD0" w:rsidRPr="00C079D2" w:rsidRDefault="006354EC">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691BA8D4" w14:textId="77777777" w:rsidTr="006354EC">
        <w:tc>
          <w:tcPr>
            <w:tcW w:w="3578" w:type="dxa"/>
            <w:gridSpan w:val="2"/>
          </w:tcPr>
          <w:p w14:paraId="437CF7E0"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50" w:type="dxa"/>
            <w:gridSpan w:val="4"/>
          </w:tcPr>
          <w:p w14:paraId="2C3E3247" w14:textId="2DD9E607" w:rsidR="00130DD0" w:rsidRPr="00C079D2" w:rsidRDefault="006354EC">
            <w:pPr>
              <w:contextualSpacing/>
              <w:rPr>
                <w:rFonts w:ascii="Arial" w:hAnsi="Arial" w:cs="Arial"/>
                <w:sz w:val="22"/>
                <w:szCs w:val="22"/>
              </w:rPr>
            </w:pPr>
            <w:r>
              <w:rPr>
                <w:rFonts w:ascii="Arial" w:hAnsi="Arial" w:cs="Arial"/>
                <w:sz w:val="22"/>
                <w:szCs w:val="22"/>
              </w:rPr>
              <w:t>Doctorado en Ciencias de los Alimentos</w:t>
            </w:r>
          </w:p>
        </w:tc>
      </w:tr>
      <w:tr w:rsidR="00130DD0" w:rsidRPr="00C079D2" w14:paraId="6FA7CDDB" w14:textId="77777777" w:rsidTr="006354EC">
        <w:tc>
          <w:tcPr>
            <w:tcW w:w="3578" w:type="dxa"/>
            <w:gridSpan w:val="2"/>
          </w:tcPr>
          <w:p w14:paraId="6528C17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679" w:type="dxa"/>
            <w:gridSpan w:val="2"/>
          </w:tcPr>
          <w:p w14:paraId="67926351"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571" w:type="dxa"/>
            <w:gridSpan w:val="2"/>
          </w:tcPr>
          <w:p w14:paraId="75F91501" w14:textId="1B5A6B18" w:rsidR="00130DD0" w:rsidRPr="00C079D2" w:rsidRDefault="00130DD0" w:rsidP="00130DD0">
            <w:pPr>
              <w:contextualSpacing/>
              <w:rPr>
                <w:rFonts w:ascii="Arial" w:hAnsi="Arial" w:cs="Arial"/>
                <w:sz w:val="22"/>
                <w:szCs w:val="22"/>
              </w:rPr>
            </w:pPr>
            <w:r w:rsidRPr="00C079D2">
              <w:rPr>
                <w:rFonts w:ascii="Arial" w:hAnsi="Arial" w:cs="Arial"/>
                <w:sz w:val="22"/>
                <w:szCs w:val="22"/>
              </w:rPr>
              <w:t xml:space="preserve">Optativo (  </w:t>
            </w:r>
            <w:r w:rsidR="006354EC">
              <w:rPr>
                <w:rFonts w:ascii="Arial" w:hAnsi="Arial" w:cs="Arial"/>
                <w:sz w:val="22"/>
                <w:szCs w:val="22"/>
              </w:rPr>
              <w:t>X</w:t>
            </w:r>
            <w:r w:rsidRPr="00C079D2">
              <w:rPr>
                <w:rFonts w:ascii="Arial" w:hAnsi="Arial" w:cs="Arial"/>
                <w:sz w:val="22"/>
                <w:szCs w:val="22"/>
              </w:rPr>
              <w:t xml:space="preserve">  )</w:t>
            </w:r>
          </w:p>
        </w:tc>
      </w:tr>
      <w:tr w:rsidR="00130DD0" w:rsidRPr="00C079D2" w14:paraId="33474DF5" w14:textId="77777777" w:rsidTr="006354EC">
        <w:tc>
          <w:tcPr>
            <w:tcW w:w="1752" w:type="dxa"/>
          </w:tcPr>
          <w:p w14:paraId="13914C90"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826" w:type="dxa"/>
          </w:tcPr>
          <w:p w14:paraId="4832E97C" w14:textId="76CB354F" w:rsidR="00130DD0" w:rsidRPr="00C079D2" w:rsidRDefault="006354EC" w:rsidP="00130DD0">
            <w:pPr>
              <w:contextualSpacing/>
              <w:rPr>
                <w:rFonts w:ascii="Arial" w:hAnsi="Arial" w:cs="Arial"/>
                <w:sz w:val="22"/>
                <w:szCs w:val="22"/>
              </w:rPr>
            </w:pPr>
            <w:r>
              <w:rPr>
                <w:rFonts w:ascii="Arial" w:hAnsi="Arial" w:cs="Arial"/>
                <w:sz w:val="22"/>
                <w:szCs w:val="22"/>
              </w:rPr>
              <w:t>3</w:t>
            </w:r>
          </w:p>
        </w:tc>
        <w:tc>
          <w:tcPr>
            <w:tcW w:w="1753" w:type="dxa"/>
          </w:tcPr>
          <w:p w14:paraId="64340439"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497" w:type="dxa"/>
            <w:gridSpan w:val="3"/>
          </w:tcPr>
          <w:p w14:paraId="3A92F82B" w14:textId="6CC8FD60" w:rsidR="00130DD0" w:rsidRPr="00C079D2" w:rsidRDefault="006354EC" w:rsidP="00130DD0">
            <w:pPr>
              <w:contextualSpacing/>
              <w:rPr>
                <w:rFonts w:ascii="Arial" w:hAnsi="Arial" w:cs="Arial"/>
                <w:sz w:val="22"/>
                <w:szCs w:val="22"/>
              </w:rPr>
            </w:pPr>
            <w:r>
              <w:rPr>
                <w:rFonts w:ascii="Arial" w:hAnsi="Arial" w:cs="Arial"/>
                <w:sz w:val="22"/>
                <w:szCs w:val="22"/>
              </w:rPr>
              <w:t>0</w:t>
            </w:r>
          </w:p>
        </w:tc>
      </w:tr>
      <w:tr w:rsidR="00130DD0" w:rsidRPr="00C079D2" w14:paraId="6BFA72B5" w14:textId="77777777" w:rsidTr="006354EC">
        <w:tc>
          <w:tcPr>
            <w:tcW w:w="3578" w:type="dxa"/>
            <w:gridSpan w:val="2"/>
          </w:tcPr>
          <w:p w14:paraId="51867CA8"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50" w:type="dxa"/>
            <w:gridSpan w:val="4"/>
          </w:tcPr>
          <w:p w14:paraId="2F690BE7" w14:textId="75AD3871" w:rsidR="00130DD0" w:rsidRPr="00C079D2" w:rsidRDefault="006354EC" w:rsidP="00130DD0">
            <w:pPr>
              <w:contextualSpacing/>
              <w:rPr>
                <w:rFonts w:ascii="Arial" w:hAnsi="Arial" w:cs="Arial"/>
                <w:sz w:val="22"/>
                <w:szCs w:val="22"/>
              </w:rPr>
            </w:pPr>
            <w:r>
              <w:rPr>
                <w:rFonts w:ascii="Arial" w:hAnsi="Arial" w:cs="Arial"/>
                <w:sz w:val="22"/>
                <w:szCs w:val="22"/>
              </w:rPr>
              <w:t>6</w:t>
            </w:r>
          </w:p>
        </w:tc>
      </w:tr>
      <w:tr w:rsidR="00130DD0" w:rsidRPr="00C079D2" w14:paraId="290CAF1A" w14:textId="77777777" w:rsidTr="00130DD0">
        <w:tc>
          <w:tcPr>
            <w:tcW w:w="8828" w:type="dxa"/>
            <w:gridSpan w:val="6"/>
            <w:shd w:val="clear" w:color="auto" w:fill="44546A" w:themeFill="text2"/>
          </w:tcPr>
          <w:p w14:paraId="020F8923"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7B2EB9F4" w14:textId="77777777" w:rsidTr="002C79FC">
        <w:tc>
          <w:tcPr>
            <w:tcW w:w="8828" w:type="dxa"/>
            <w:gridSpan w:val="6"/>
          </w:tcPr>
          <w:p w14:paraId="10E9FA29" w14:textId="3FAEA50A" w:rsidR="00130DD0" w:rsidRPr="00C079D2" w:rsidRDefault="006354EC">
            <w:pPr>
              <w:contextualSpacing/>
              <w:rPr>
                <w:rFonts w:ascii="Arial" w:hAnsi="Arial" w:cs="Arial"/>
                <w:sz w:val="22"/>
                <w:szCs w:val="22"/>
              </w:rPr>
            </w:pPr>
            <w:r w:rsidRPr="006354EC">
              <w:rPr>
                <w:rFonts w:ascii="Arial" w:hAnsi="Arial" w:cs="Arial"/>
                <w:sz w:val="22"/>
                <w:szCs w:val="22"/>
              </w:rPr>
              <w:t>El alumno adquirirá el conocimiento para entender el comportamiento reológico de las masas y será capaz de aplicarlo para la interpretación de los cambios que resulten del procesamiento</w:t>
            </w:r>
          </w:p>
        </w:tc>
      </w:tr>
      <w:tr w:rsidR="00130DD0" w:rsidRPr="00C079D2" w14:paraId="12577DE0" w14:textId="77777777" w:rsidTr="00130DD0">
        <w:tc>
          <w:tcPr>
            <w:tcW w:w="8828" w:type="dxa"/>
            <w:gridSpan w:val="6"/>
            <w:shd w:val="clear" w:color="auto" w:fill="44546A" w:themeFill="text2"/>
          </w:tcPr>
          <w:p w14:paraId="4AA0B549"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1A956FCB" w14:textId="77777777" w:rsidTr="00862230">
        <w:tc>
          <w:tcPr>
            <w:tcW w:w="8828" w:type="dxa"/>
            <w:gridSpan w:val="6"/>
          </w:tcPr>
          <w:p w14:paraId="43274F4E" w14:textId="77777777" w:rsidR="006354EC" w:rsidRPr="006354EC" w:rsidRDefault="006354EC" w:rsidP="006354EC">
            <w:pPr>
              <w:pStyle w:val="Prrafodelista"/>
              <w:numPr>
                <w:ilvl w:val="0"/>
                <w:numId w:val="1"/>
              </w:numPr>
              <w:rPr>
                <w:rFonts w:ascii="Arial" w:hAnsi="Arial" w:cs="Arial"/>
                <w:sz w:val="22"/>
                <w:szCs w:val="22"/>
              </w:rPr>
            </w:pPr>
            <w:r w:rsidRPr="006354EC">
              <w:rPr>
                <w:rFonts w:ascii="Arial" w:hAnsi="Arial" w:cs="Arial"/>
                <w:sz w:val="22"/>
                <w:szCs w:val="22"/>
              </w:rPr>
              <w:t>El estudiante será capaz de explicar los cambios que sufren las propiedades reológicas de las masas debido al procesamiento.</w:t>
            </w:r>
          </w:p>
          <w:p w14:paraId="561A3216" w14:textId="14769664" w:rsidR="006354EC" w:rsidRPr="006354EC" w:rsidRDefault="006354EC" w:rsidP="006354EC">
            <w:pPr>
              <w:pStyle w:val="Prrafodelista"/>
              <w:numPr>
                <w:ilvl w:val="0"/>
                <w:numId w:val="1"/>
              </w:numPr>
              <w:rPr>
                <w:rFonts w:ascii="Arial" w:hAnsi="Arial" w:cs="Arial"/>
                <w:sz w:val="22"/>
                <w:szCs w:val="22"/>
              </w:rPr>
            </w:pPr>
            <w:r w:rsidRPr="006354EC">
              <w:rPr>
                <w:rFonts w:ascii="Arial" w:hAnsi="Arial" w:cs="Arial"/>
                <w:sz w:val="22"/>
                <w:szCs w:val="22"/>
              </w:rPr>
              <w:t>El estudiante obtendrá la capacidad de evaluar las propiedades reológicas de las masas.</w:t>
            </w:r>
          </w:p>
          <w:p w14:paraId="4184B15F" w14:textId="24743779" w:rsidR="00130DD0" w:rsidRPr="006354EC" w:rsidRDefault="006354EC" w:rsidP="006354EC">
            <w:pPr>
              <w:pStyle w:val="Prrafodelista"/>
              <w:numPr>
                <w:ilvl w:val="0"/>
                <w:numId w:val="1"/>
              </w:numPr>
              <w:rPr>
                <w:rFonts w:ascii="Arial" w:hAnsi="Arial" w:cs="Arial"/>
                <w:sz w:val="22"/>
                <w:szCs w:val="22"/>
              </w:rPr>
            </w:pPr>
            <w:r w:rsidRPr="006354EC">
              <w:rPr>
                <w:rFonts w:ascii="Arial" w:hAnsi="Arial" w:cs="Arial"/>
                <w:sz w:val="22"/>
                <w:szCs w:val="22"/>
              </w:rPr>
              <w:t>El estudiante será capaz de proporcionar información sobre el comportamiento reológico de las masas.</w:t>
            </w:r>
          </w:p>
        </w:tc>
      </w:tr>
      <w:tr w:rsidR="00C079D2" w:rsidRPr="00C079D2" w14:paraId="6347AA63" w14:textId="77777777" w:rsidTr="00C079D2">
        <w:tc>
          <w:tcPr>
            <w:tcW w:w="8828" w:type="dxa"/>
            <w:gridSpan w:val="6"/>
            <w:shd w:val="clear" w:color="auto" w:fill="44546A" w:themeFill="text2"/>
          </w:tcPr>
          <w:p w14:paraId="71EE6FE5"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43D2284C" w14:textId="77777777" w:rsidTr="00C30E26">
        <w:tc>
          <w:tcPr>
            <w:tcW w:w="8828" w:type="dxa"/>
            <w:gridSpan w:val="6"/>
          </w:tcPr>
          <w:p w14:paraId="4F607E17" w14:textId="77777777" w:rsidR="00C079D2" w:rsidRPr="00C079D2" w:rsidRDefault="00C079D2">
            <w:pPr>
              <w:contextualSpacing/>
              <w:rPr>
                <w:rFonts w:ascii="Arial" w:hAnsi="Arial" w:cs="Arial"/>
                <w:i/>
                <w:iCs/>
                <w:sz w:val="22"/>
                <w:szCs w:val="22"/>
              </w:rPr>
            </w:pPr>
            <w:r w:rsidRPr="00C079D2">
              <w:rPr>
                <w:rFonts w:ascii="Arial" w:hAnsi="Arial" w:cs="Arial"/>
                <w:i/>
                <w:iCs/>
                <w:sz w:val="22"/>
                <w:szCs w:val="22"/>
              </w:rPr>
              <w:t>Listar los temas generales que se deben abordar guardando congruencia con la materia y tomando en cuenta los objetivos general y específicos</w:t>
            </w:r>
          </w:p>
        </w:tc>
      </w:tr>
      <w:tr w:rsidR="00C079D2" w:rsidRPr="00C079D2" w14:paraId="6BA51264" w14:textId="77777777" w:rsidTr="006354EC">
        <w:tc>
          <w:tcPr>
            <w:tcW w:w="1752" w:type="dxa"/>
            <w:shd w:val="clear" w:color="auto" w:fill="DBDBDB" w:themeFill="accent3" w:themeFillTint="66"/>
          </w:tcPr>
          <w:p w14:paraId="7060D3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076" w:type="dxa"/>
            <w:gridSpan w:val="5"/>
            <w:shd w:val="clear" w:color="auto" w:fill="DBDBDB" w:themeFill="accent3" w:themeFillTint="66"/>
          </w:tcPr>
          <w:p w14:paraId="4DA5C5E0"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1B089C70" w14:textId="77777777" w:rsidTr="006354EC">
        <w:tc>
          <w:tcPr>
            <w:tcW w:w="1752" w:type="dxa"/>
          </w:tcPr>
          <w:p w14:paraId="36BF755F" w14:textId="277A2AFD" w:rsidR="00C079D2" w:rsidRDefault="006354EC" w:rsidP="006354EC">
            <w:pPr>
              <w:contextualSpacing/>
              <w:jc w:val="center"/>
              <w:rPr>
                <w:rFonts w:ascii="Arial" w:hAnsi="Arial" w:cs="Arial"/>
                <w:sz w:val="22"/>
                <w:szCs w:val="22"/>
              </w:rPr>
            </w:pPr>
            <w:r>
              <w:rPr>
                <w:rFonts w:ascii="Arial" w:hAnsi="Arial" w:cs="Arial"/>
                <w:sz w:val="22"/>
                <w:szCs w:val="22"/>
              </w:rPr>
              <w:t>1</w:t>
            </w:r>
          </w:p>
        </w:tc>
        <w:tc>
          <w:tcPr>
            <w:tcW w:w="7076" w:type="dxa"/>
            <w:gridSpan w:val="5"/>
          </w:tcPr>
          <w:p w14:paraId="6A069ED7" w14:textId="7A5471AF" w:rsidR="00C079D2" w:rsidRPr="006354EC" w:rsidRDefault="006354EC" w:rsidP="006354EC">
            <w:pPr>
              <w:rPr>
                <w:rFonts w:ascii="Arial" w:hAnsi="Arial" w:cs="Arial"/>
                <w:color w:val="000000" w:themeColor="text1"/>
                <w:sz w:val="22"/>
                <w:szCs w:val="22"/>
              </w:rPr>
            </w:pPr>
            <w:r w:rsidRPr="006354EC">
              <w:rPr>
                <w:rFonts w:ascii="Arial" w:hAnsi="Arial" w:cs="Arial"/>
                <w:color w:val="000000" w:themeColor="text1"/>
                <w:sz w:val="22"/>
                <w:szCs w:val="22"/>
                <w:shd w:val="clear" w:color="auto" w:fill="FFFFFF"/>
              </w:rPr>
              <w:t>El fenómeno de la formación de la masa</w:t>
            </w:r>
          </w:p>
        </w:tc>
      </w:tr>
      <w:tr w:rsidR="00C079D2" w:rsidRPr="00C079D2" w14:paraId="75AF3612" w14:textId="77777777" w:rsidTr="006354EC">
        <w:tc>
          <w:tcPr>
            <w:tcW w:w="1752" w:type="dxa"/>
          </w:tcPr>
          <w:p w14:paraId="3466319B" w14:textId="5F4A052C" w:rsidR="00C079D2" w:rsidRDefault="006354EC" w:rsidP="006354EC">
            <w:pPr>
              <w:contextualSpacing/>
              <w:jc w:val="center"/>
              <w:rPr>
                <w:rFonts w:ascii="Arial" w:hAnsi="Arial" w:cs="Arial"/>
                <w:sz w:val="22"/>
                <w:szCs w:val="22"/>
              </w:rPr>
            </w:pPr>
            <w:r>
              <w:rPr>
                <w:rFonts w:ascii="Arial" w:hAnsi="Arial" w:cs="Arial"/>
                <w:sz w:val="22"/>
                <w:szCs w:val="22"/>
              </w:rPr>
              <w:t>2</w:t>
            </w:r>
          </w:p>
        </w:tc>
        <w:tc>
          <w:tcPr>
            <w:tcW w:w="7076" w:type="dxa"/>
            <w:gridSpan w:val="5"/>
          </w:tcPr>
          <w:p w14:paraId="4F89D4A2" w14:textId="0CE26D9F" w:rsidR="00C079D2" w:rsidRPr="006354EC" w:rsidRDefault="006354EC" w:rsidP="006354EC">
            <w:pPr>
              <w:rPr>
                <w:rFonts w:ascii="Arial" w:hAnsi="Arial" w:cs="Arial"/>
                <w:color w:val="000000" w:themeColor="text1"/>
                <w:sz w:val="22"/>
                <w:szCs w:val="22"/>
              </w:rPr>
            </w:pPr>
            <w:r w:rsidRPr="006354EC">
              <w:rPr>
                <w:rFonts w:ascii="Arial" w:hAnsi="Arial" w:cs="Arial"/>
                <w:color w:val="000000" w:themeColor="text1"/>
                <w:sz w:val="22"/>
                <w:szCs w:val="22"/>
                <w:shd w:val="clear" w:color="auto" w:fill="FFFFFF"/>
              </w:rPr>
              <w:t>El modelo reológico de la masa de harina de trigo desde una perspectiva de medición indirecta.</w:t>
            </w:r>
          </w:p>
        </w:tc>
      </w:tr>
      <w:tr w:rsidR="00C079D2" w:rsidRPr="00C079D2" w14:paraId="7E54A9D6" w14:textId="77777777" w:rsidTr="006354EC">
        <w:tc>
          <w:tcPr>
            <w:tcW w:w="1752" w:type="dxa"/>
          </w:tcPr>
          <w:p w14:paraId="5DBA4DF8" w14:textId="35B55F4C" w:rsidR="00C079D2" w:rsidRDefault="006354EC" w:rsidP="006354EC">
            <w:pPr>
              <w:contextualSpacing/>
              <w:jc w:val="center"/>
              <w:rPr>
                <w:rFonts w:ascii="Arial" w:hAnsi="Arial" w:cs="Arial"/>
                <w:sz w:val="22"/>
                <w:szCs w:val="22"/>
              </w:rPr>
            </w:pPr>
            <w:r>
              <w:rPr>
                <w:rFonts w:ascii="Arial" w:hAnsi="Arial" w:cs="Arial"/>
                <w:sz w:val="22"/>
                <w:szCs w:val="22"/>
              </w:rPr>
              <w:t>3</w:t>
            </w:r>
          </w:p>
        </w:tc>
        <w:tc>
          <w:tcPr>
            <w:tcW w:w="7076" w:type="dxa"/>
            <w:gridSpan w:val="5"/>
          </w:tcPr>
          <w:p w14:paraId="4F4DFFA1" w14:textId="02730E33" w:rsidR="00C079D2" w:rsidRPr="006354EC" w:rsidRDefault="006354EC" w:rsidP="006354EC">
            <w:pPr>
              <w:spacing w:before="100" w:beforeAutospacing="1" w:after="100" w:afterAutospacing="1" w:line="360" w:lineRule="atLeast"/>
              <w:rPr>
                <w:rFonts w:ascii="Arial" w:hAnsi="Arial" w:cs="Arial"/>
                <w:color w:val="000000" w:themeColor="text1"/>
                <w:sz w:val="22"/>
                <w:szCs w:val="22"/>
              </w:rPr>
            </w:pPr>
            <w:r w:rsidRPr="006354EC">
              <w:rPr>
                <w:rFonts w:ascii="Arial" w:hAnsi="Arial" w:cs="Arial"/>
                <w:color w:val="000000" w:themeColor="text1"/>
                <w:sz w:val="22"/>
                <w:szCs w:val="22"/>
              </w:rPr>
              <w:t>Las modalidades de medidas indirectas que directamente aseguran la reología de la formación de la masa de harina de trigo.</w:t>
            </w:r>
          </w:p>
        </w:tc>
      </w:tr>
      <w:tr w:rsidR="00C079D2" w:rsidRPr="00C079D2" w14:paraId="2BC51FFA" w14:textId="77777777" w:rsidTr="006354EC">
        <w:tc>
          <w:tcPr>
            <w:tcW w:w="1752" w:type="dxa"/>
          </w:tcPr>
          <w:p w14:paraId="11047B98" w14:textId="0A15B92F" w:rsidR="00C079D2" w:rsidRDefault="006354EC" w:rsidP="006354EC">
            <w:pPr>
              <w:contextualSpacing/>
              <w:jc w:val="center"/>
              <w:rPr>
                <w:rFonts w:ascii="Arial" w:hAnsi="Arial" w:cs="Arial"/>
                <w:sz w:val="22"/>
                <w:szCs w:val="22"/>
              </w:rPr>
            </w:pPr>
            <w:r>
              <w:rPr>
                <w:rFonts w:ascii="Arial" w:hAnsi="Arial" w:cs="Arial"/>
                <w:sz w:val="22"/>
                <w:szCs w:val="22"/>
              </w:rPr>
              <w:t>4</w:t>
            </w:r>
          </w:p>
        </w:tc>
        <w:tc>
          <w:tcPr>
            <w:tcW w:w="7076" w:type="dxa"/>
            <w:gridSpan w:val="5"/>
          </w:tcPr>
          <w:p w14:paraId="74062BA4" w14:textId="58ACA118" w:rsidR="00C079D2" w:rsidRPr="006354EC" w:rsidRDefault="006354EC" w:rsidP="006354EC">
            <w:pPr>
              <w:contextualSpacing/>
              <w:rPr>
                <w:rFonts w:ascii="Arial" w:hAnsi="Arial" w:cs="Arial"/>
                <w:color w:val="000000" w:themeColor="text1"/>
                <w:sz w:val="22"/>
                <w:szCs w:val="22"/>
              </w:rPr>
            </w:pPr>
            <w:r w:rsidRPr="006354EC">
              <w:rPr>
                <w:rFonts w:ascii="Arial" w:hAnsi="Arial" w:cs="Arial"/>
                <w:color w:val="000000" w:themeColor="text1"/>
                <w:sz w:val="22"/>
                <w:szCs w:val="22"/>
              </w:rPr>
              <w:t>La viscoelasticidad de la masa de harina de trigo.</w:t>
            </w:r>
            <w:r w:rsidRPr="006354EC">
              <w:rPr>
                <w:rStyle w:val="apple-converted-space"/>
                <w:rFonts w:ascii="Arial" w:hAnsi="Arial" w:cs="Arial"/>
                <w:color w:val="000000" w:themeColor="text1"/>
                <w:sz w:val="22"/>
                <w:szCs w:val="22"/>
              </w:rPr>
              <w:t> </w:t>
            </w:r>
          </w:p>
        </w:tc>
      </w:tr>
      <w:tr w:rsidR="00C079D2" w:rsidRPr="00C079D2" w14:paraId="3FB8D69D" w14:textId="77777777" w:rsidTr="006354EC">
        <w:tc>
          <w:tcPr>
            <w:tcW w:w="1752" w:type="dxa"/>
          </w:tcPr>
          <w:p w14:paraId="446874CA" w14:textId="7E6DF9FE" w:rsidR="00C079D2" w:rsidRDefault="006354EC" w:rsidP="006354EC">
            <w:pPr>
              <w:contextualSpacing/>
              <w:jc w:val="center"/>
              <w:rPr>
                <w:rFonts w:ascii="Arial" w:hAnsi="Arial" w:cs="Arial"/>
                <w:sz w:val="22"/>
                <w:szCs w:val="22"/>
              </w:rPr>
            </w:pPr>
            <w:r>
              <w:rPr>
                <w:rFonts w:ascii="Arial" w:hAnsi="Arial" w:cs="Arial"/>
                <w:sz w:val="22"/>
                <w:szCs w:val="22"/>
              </w:rPr>
              <w:t>5</w:t>
            </w:r>
          </w:p>
        </w:tc>
        <w:tc>
          <w:tcPr>
            <w:tcW w:w="7076" w:type="dxa"/>
            <w:gridSpan w:val="5"/>
          </w:tcPr>
          <w:p w14:paraId="76554158" w14:textId="6CC511D5" w:rsidR="00C079D2" w:rsidRPr="006354EC" w:rsidRDefault="006354EC" w:rsidP="006354EC">
            <w:pPr>
              <w:contextualSpacing/>
              <w:rPr>
                <w:rFonts w:ascii="Arial" w:hAnsi="Arial" w:cs="Arial"/>
                <w:color w:val="000000" w:themeColor="text1"/>
                <w:sz w:val="22"/>
                <w:szCs w:val="22"/>
              </w:rPr>
            </w:pPr>
            <w:r w:rsidRPr="006354EC">
              <w:rPr>
                <w:rFonts w:ascii="Arial" w:hAnsi="Arial" w:cs="Arial"/>
                <w:color w:val="000000" w:themeColor="text1"/>
                <w:sz w:val="22"/>
                <w:szCs w:val="22"/>
              </w:rPr>
              <w:t>Exigencias del futuro inmediato</w:t>
            </w:r>
          </w:p>
        </w:tc>
      </w:tr>
      <w:tr w:rsidR="00C079D2" w:rsidRPr="00C079D2" w14:paraId="6C70DDB1" w14:textId="77777777" w:rsidTr="00C079D2">
        <w:tc>
          <w:tcPr>
            <w:tcW w:w="8828" w:type="dxa"/>
            <w:gridSpan w:val="6"/>
            <w:shd w:val="clear" w:color="auto" w:fill="44546A" w:themeFill="text2"/>
          </w:tcPr>
          <w:p w14:paraId="1F71D123"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2C49B1AF" w14:textId="77777777" w:rsidTr="00423209">
        <w:tc>
          <w:tcPr>
            <w:tcW w:w="8828" w:type="dxa"/>
            <w:gridSpan w:val="6"/>
          </w:tcPr>
          <w:p w14:paraId="47B27F04" w14:textId="77777777" w:rsidR="006354EC" w:rsidRPr="006354EC" w:rsidRDefault="006354EC" w:rsidP="006354EC">
            <w:pPr>
              <w:pStyle w:val="Prrafodelista"/>
              <w:numPr>
                <w:ilvl w:val="0"/>
                <w:numId w:val="3"/>
              </w:numPr>
              <w:rPr>
                <w:rFonts w:ascii="Arial" w:hAnsi="Arial" w:cs="Arial"/>
                <w:i/>
                <w:iCs/>
                <w:sz w:val="22"/>
                <w:szCs w:val="22"/>
              </w:rPr>
            </w:pPr>
            <w:r w:rsidRPr="006354EC">
              <w:rPr>
                <w:rFonts w:ascii="Arial" w:hAnsi="Arial" w:cs="Arial"/>
                <w:i/>
                <w:iCs/>
                <w:sz w:val="22"/>
                <w:szCs w:val="22"/>
              </w:rPr>
              <w:t>Discusión en grupo de los temas del curso de acuerdo al lineamiento establecido por el docente.</w:t>
            </w:r>
          </w:p>
          <w:p w14:paraId="25BF8CDA" w14:textId="6006E737" w:rsidR="006354EC" w:rsidRPr="006354EC" w:rsidRDefault="006354EC" w:rsidP="006354EC">
            <w:pPr>
              <w:pStyle w:val="Prrafodelista"/>
              <w:numPr>
                <w:ilvl w:val="0"/>
                <w:numId w:val="3"/>
              </w:numPr>
              <w:rPr>
                <w:rFonts w:ascii="Arial" w:hAnsi="Arial" w:cs="Arial"/>
                <w:i/>
                <w:iCs/>
                <w:sz w:val="22"/>
                <w:szCs w:val="22"/>
              </w:rPr>
            </w:pPr>
            <w:r w:rsidRPr="006354EC">
              <w:rPr>
                <w:rFonts w:ascii="Arial" w:hAnsi="Arial" w:cs="Arial"/>
                <w:i/>
                <w:iCs/>
                <w:sz w:val="22"/>
                <w:szCs w:val="22"/>
              </w:rPr>
              <w:t>Investigación documental por el alumno para los temas del curso.</w:t>
            </w:r>
          </w:p>
          <w:p w14:paraId="40F5AF0F" w14:textId="584ED4D8" w:rsidR="00C079D2" w:rsidRPr="006354EC" w:rsidRDefault="006354EC" w:rsidP="006354EC">
            <w:pPr>
              <w:pStyle w:val="Prrafodelista"/>
              <w:numPr>
                <w:ilvl w:val="0"/>
                <w:numId w:val="3"/>
              </w:numPr>
              <w:rPr>
                <w:rFonts w:ascii="Arial" w:hAnsi="Arial" w:cs="Arial"/>
                <w:i/>
                <w:iCs/>
                <w:sz w:val="22"/>
                <w:szCs w:val="22"/>
              </w:rPr>
            </w:pPr>
            <w:r w:rsidRPr="006354EC">
              <w:rPr>
                <w:rFonts w:ascii="Arial" w:hAnsi="Arial" w:cs="Arial"/>
                <w:i/>
                <w:iCs/>
                <w:sz w:val="22"/>
                <w:szCs w:val="22"/>
              </w:rPr>
              <w:t>Síntesis de lecturas de artículos relacionados con los temas del curso.</w:t>
            </w:r>
          </w:p>
        </w:tc>
      </w:tr>
      <w:tr w:rsidR="00C079D2" w:rsidRPr="00C079D2" w14:paraId="00E33D1B" w14:textId="77777777" w:rsidTr="004E44A7">
        <w:tc>
          <w:tcPr>
            <w:tcW w:w="8828" w:type="dxa"/>
            <w:gridSpan w:val="6"/>
            <w:shd w:val="clear" w:color="auto" w:fill="44546A" w:themeFill="text2"/>
          </w:tcPr>
          <w:p w14:paraId="22325B3F"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68484FAE" w14:textId="77777777" w:rsidTr="00AF1144">
        <w:tc>
          <w:tcPr>
            <w:tcW w:w="8828" w:type="dxa"/>
            <w:gridSpan w:val="6"/>
          </w:tcPr>
          <w:p w14:paraId="28ABF7A5" w14:textId="77777777" w:rsidR="00C079D2" w:rsidRPr="00C079D2" w:rsidRDefault="00C079D2">
            <w:pPr>
              <w:contextualSpacing/>
              <w:rPr>
                <w:rFonts w:ascii="Arial" w:hAnsi="Arial" w:cs="Arial"/>
                <w:i/>
                <w:iCs/>
                <w:sz w:val="22"/>
                <w:szCs w:val="22"/>
              </w:rPr>
            </w:pPr>
            <w:r>
              <w:rPr>
                <w:rFonts w:ascii="Arial" w:hAnsi="Arial" w:cs="Arial"/>
                <w:i/>
                <w:iCs/>
                <w:sz w:val="22"/>
                <w:szCs w:val="22"/>
              </w:rPr>
              <w:t>Describir las formas utilizadas por el profesor para conocer el proceso y el resultado del aprendizaje del alumno</w:t>
            </w:r>
          </w:p>
        </w:tc>
      </w:tr>
      <w:tr w:rsidR="00C079D2" w:rsidRPr="00C079D2" w14:paraId="72C5D638" w14:textId="77777777" w:rsidTr="006354EC">
        <w:tc>
          <w:tcPr>
            <w:tcW w:w="5331" w:type="dxa"/>
            <w:gridSpan w:val="3"/>
            <w:shd w:val="clear" w:color="auto" w:fill="DBDBDB" w:themeFill="accent3" w:themeFillTint="66"/>
          </w:tcPr>
          <w:p w14:paraId="3925AA47"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3497" w:type="dxa"/>
            <w:gridSpan w:val="3"/>
            <w:shd w:val="clear" w:color="auto" w:fill="DBDBDB" w:themeFill="accent3" w:themeFillTint="66"/>
          </w:tcPr>
          <w:p w14:paraId="750242B3"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021037DA" w14:textId="77777777" w:rsidTr="006354EC">
        <w:tc>
          <w:tcPr>
            <w:tcW w:w="5331" w:type="dxa"/>
            <w:gridSpan w:val="3"/>
          </w:tcPr>
          <w:p w14:paraId="2AB812AA" w14:textId="2C495910" w:rsidR="00C079D2" w:rsidRPr="00C079D2" w:rsidRDefault="006354EC">
            <w:pPr>
              <w:contextualSpacing/>
              <w:rPr>
                <w:rFonts w:ascii="Arial" w:hAnsi="Arial" w:cs="Arial"/>
                <w:sz w:val="22"/>
                <w:szCs w:val="22"/>
              </w:rPr>
            </w:pPr>
            <w:r>
              <w:rPr>
                <w:rFonts w:ascii="Arial" w:hAnsi="Arial" w:cs="Arial"/>
                <w:sz w:val="22"/>
                <w:szCs w:val="22"/>
              </w:rPr>
              <w:t>Examenes parciales teóricos</w:t>
            </w:r>
          </w:p>
        </w:tc>
        <w:tc>
          <w:tcPr>
            <w:tcW w:w="3497" w:type="dxa"/>
            <w:gridSpan w:val="3"/>
          </w:tcPr>
          <w:p w14:paraId="72B0C205" w14:textId="0450339F" w:rsidR="00C079D2" w:rsidRPr="00C079D2" w:rsidRDefault="006354EC">
            <w:pPr>
              <w:contextualSpacing/>
              <w:rPr>
                <w:rFonts w:ascii="Arial" w:hAnsi="Arial" w:cs="Arial"/>
                <w:sz w:val="22"/>
                <w:szCs w:val="22"/>
              </w:rPr>
            </w:pPr>
            <w:r>
              <w:rPr>
                <w:rFonts w:ascii="Arial" w:hAnsi="Arial" w:cs="Arial"/>
                <w:sz w:val="22"/>
                <w:szCs w:val="22"/>
              </w:rPr>
              <w:t>50</w:t>
            </w:r>
          </w:p>
        </w:tc>
      </w:tr>
      <w:tr w:rsidR="00C079D2" w:rsidRPr="00C079D2" w14:paraId="18D91A9B" w14:textId="77777777" w:rsidTr="006354EC">
        <w:tc>
          <w:tcPr>
            <w:tcW w:w="5331" w:type="dxa"/>
            <w:gridSpan w:val="3"/>
          </w:tcPr>
          <w:p w14:paraId="433B4764" w14:textId="5CCE8EAA" w:rsidR="00C079D2" w:rsidRPr="00C079D2" w:rsidRDefault="006354EC">
            <w:pPr>
              <w:contextualSpacing/>
              <w:rPr>
                <w:rFonts w:ascii="Arial" w:hAnsi="Arial" w:cs="Arial"/>
                <w:sz w:val="22"/>
                <w:szCs w:val="22"/>
              </w:rPr>
            </w:pPr>
            <w:r>
              <w:rPr>
                <w:rFonts w:ascii="Arial" w:hAnsi="Arial" w:cs="Arial"/>
                <w:sz w:val="22"/>
                <w:szCs w:val="22"/>
              </w:rPr>
              <w:t>Presentación oral y escrita de trabajos de investigación</w:t>
            </w:r>
          </w:p>
        </w:tc>
        <w:tc>
          <w:tcPr>
            <w:tcW w:w="3497" w:type="dxa"/>
            <w:gridSpan w:val="3"/>
          </w:tcPr>
          <w:p w14:paraId="542E8CB7" w14:textId="775704E6" w:rsidR="00C079D2" w:rsidRPr="00C079D2" w:rsidRDefault="006354EC">
            <w:pPr>
              <w:contextualSpacing/>
              <w:rPr>
                <w:rFonts w:ascii="Arial" w:hAnsi="Arial" w:cs="Arial"/>
                <w:sz w:val="22"/>
                <w:szCs w:val="22"/>
              </w:rPr>
            </w:pPr>
            <w:r>
              <w:rPr>
                <w:rFonts w:ascii="Arial" w:hAnsi="Arial" w:cs="Arial"/>
                <w:sz w:val="22"/>
                <w:szCs w:val="22"/>
              </w:rPr>
              <w:t>25</w:t>
            </w:r>
          </w:p>
        </w:tc>
      </w:tr>
      <w:tr w:rsidR="00C079D2" w:rsidRPr="00C079D2" w14:paraId="431CB251" w14:textId="77777777" w:rsidTr="006354EC">
        <w:tc>
          <w:tcPr>
            <w:tcW w:w="5331" w:type="dxa"/>
            <w:gridSpan w:val="3"/>
          </w:tcPr>
          <w:p w14:paraId="5BDE62C8" w14:textId="5655B8AF" w:rsidR="00C079D2" w:rsidRPr="00C079D2" w:rsidRDefault="006354EC">
            <w:pPr>
              <w:contextualSpacing/>
              <w:rPr>
                <w:rFonts w:ascii="Arial" w:hAnsi="Arial" w:cs="Arial"/>
                <w:sz w:val="22"/>
                <w:szCs w:val="22"/>
              </w:rPr>
            </w:pPr>
            <w:r>
              <w:rPr>
                <w:rFonts w:ascii="Arial" w:hAnsi="Arial" w:cs="Arial"/>
                <w:sz w:val="22"/>
                <w:szCs w:val="22"/>
              </w:rPr>
              <w:t>Elaboración de revisiones críticas de artículos sugeridos por el docente</w:t>
            </w:r>
          </w:p>
        </w:tc>
        <w:tc>
          <w:tcPr>
            <w:tcW w:w="3497" w:type="dxa"/>
            <w:gridSpan w:val="3"/>
          </w:tcPr>
          <w:p w14:paraId="7D806E84" w14:textId="1F71313E" w:rsidR="00C079D2" w:rsidRPr="00C079D2" w:rsidRDefault="006354EC">
            <w:pPr>
              <w:contextualSpacing/>
              <w:rPr>
                <w:rFonts w:ascii="Arial" w:hAnsi="Arial" w:cs="Arial"/>
                <w:sz w:val="22"/>
                <w:szCs w:val="22"/>
              </w:rPr>
            </w:pPr>
            <w:r>
              <w:rPr>
                <w:rFonts w:ascii="Arial" w:hAnsi="Arial" w:cs="Arial"/>
                <w:sz w:val="22"/>
                <w:szCs w:val="22"/>
              </w:rPr>
              <w:t>25</w:t>
            </w:r>
          </w:p>
        </w:tc>
      </w:tr>
      <w:tr w:rsidR="00C079D2" w:rsidRPr="00C079D2" w14:paraId="1B59DB9E" w14:textId="77777777" w:rsidTr="00C079D2">
        <w:tc>
          <w:tcPr>
            <w:tcW w:w="8828" w:type="dxa"/>
            <w:gridSpan w:val="6"/>
            <w:shd w:val="clear" w:color="auto" w:fill="44546A" w:themeFill="text2"/>
          </w:tcPr>
          <w:p w14:paraId="5D623360"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171445AF" w14:textId="77777777" w:rsidTr="00662AB1">
        <w:tc>
          <w:tcPr>
            <w:tcW w:w="8828" w:type="dxa"/>
            <w:gridSpan w:val="6"/>
          </w:tcPr>
          <w:p w14:paraId="614B0BE5" w14:textId="77777777" w:rsidR="00C079D2" w:rsidRPr="00C079D2" w:rsidRDefault="00C079D2">
            <w:pPr>
              <w:contextualSpacing/>
              <w:rPr>
                <w:rFonts w:ascii="Arial" w:hAnsi="Arial" w:cs="Arial"/>
                <w:i/>
                <w:iCs/>
                <w:sz w:val="22"/>
                <w:szCs w:val="22"/>
              </w:rPr>
            </w:pPr>
            <w:r>
              <w:rPr>
                <w:rFonts w:ascii="Arial" w:hAnsi="Arial" w:cs="Arial"/>
                <w:i/>
                <w:iCs/>
                <w:sz w:val="22"/>
                <w:szCs w:val="22"/>
              </w:rPr>
              <w:lastRenderedPageBreak/>
              <w:t>Señalar los textos y documentos básicos que serán empleados durante el curso.</w:t>
            </w:r>
          </w:p>
        </w:tc>
      </w:tr>
      <w:tr w:rsidR="00C079D2" w:rsidRPr="00C079D2" w14:paraId="749B3C6D" w14:textId="77777777" w:rsidTr="006354EC">
        <w:tc>
          <w:tcPr>
            <w:tcW w:w="1752" w:type="dxa"/>
            <w:shd w:val="clear" w:color="auto" w:fill="DBDBDB" w:themeFill="accent3" w:themeFillTint="66"/>
          </w:tcPr>
          <w:p w14:paraId="7FC1F6D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826" w:type="dxa"/>
            <w:shd w:val="clear" w:color="auto" w:fill="DBDBDB" w:themeFill="accent3" w:themeFillTint="66"/>
          </w:tcPr>
          <w:p w14:paraId="4F2816C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1753" w:type="dxa"/>
            <w:shd w:val="clear" w:color="auto" w:fill="DBDBDB" w:themeFill="accent3" w:themeFillTint="66"/>
          </w:tcPr>
          <w:p w14:paraId="4FFFE8B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47" w:type="dxa"/>
            <w:gridSpan w:val="2"/>
            <w:shd w:val="clear" w:color="auto" w:fill="DBDBDB" w:themeFill="accent3" w:themeFillTint="66"/>
          </w:tcPr>
          <w:p w14:paraId="2790062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750" w:type="dxa"/>
            <w:shd w:val="clear" w:color="auto" w:fill="DBDBDB" w:themeFill="accent3" w:themeFillTint="66"/>
          </w:tcPr>
          <w:p w14:paraId="5B4802AB"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6354EC" w14:paraId="493BA086" w14:textId="77777777" w:rsidTr="006354EC">
        <w:tc>
          <w:tcPr>
            <w:tcW w:w="1752" w:type="dxa"/>
          </w:tcPr>
          <w:p w14:paraId="026A076E" w14:textId="7265B90E" w:rsidR="00C079D2" w:rsidRPr="006354EC" w:rsidRDefault="006354EC">
            <w:pPr>
              <w:rPr>
                <w:rFonts w:ascii="Arial" w:hAnsi="Arial" w:cs="Arial"/>
                <w:color w:val="000000" w:themeColor="text1"/>
                <w:lang w:val="en-US"/>
              </w:rPr>
            </w:pPr>
            <w:proofErr w:type="spellStart"/>
            <w:r w:rsidRPr="006354EC">
              <w:rPr>
                <w:rFonts w:ascii="Arial" w:hAnsi="Arial" w:cs="Arial"/>
                <w:color w:val="000000" w:themeColor="text1"/>
                <w:sz w:val="21"/>
                <w:szCs w:val="21"/>
                <w:shd w:val="clear" w:color="auto" w:fill="FFFFFF"/>
                <w:lang w:val="en-US"/>
              </w:rPr>
              <w:t>Faridi</w:t>
            </w:r>
            <w:proofErr w:type="spellEnd"/>
            <w:r w:rsidRPr="006354EC">
              <w:rPr>
                <w:rFonts w:ascii="Arial" w:hAnsi="Arial" w:cs="Arial"/>
                <w:color w:val="000000" w:themeColor="text1"/>
                <w:sz w:val="21"/>
                <w:szCs w:val="21"/>
                <w:shd w:val="clear" w:color="auto" w:fill="FFFFFF"/>
                <w:lang w:val="en-US"/>
              </w:rPr>
              <w:t xml:space="preserve"> </w:t>
            </w:r>
            <w:proofErr w:type="spellStart"/>
            <w:r w:rsidRPr="006354EC">
              <w:rPr>
                <w:rFonts w:ascii="Arial" w:hAnsi="Arial" w:cs="Arial"/>
                <w:color w:val="000000" w:themeColor="text1"/>
                <w:sz w:val="21"/>
                <w:szCs w:val="21"/>
                <w:shd w:val="clear" w:color="auto" w:fill="FFFFFF"/>
                <w:lang w:val="en-US"/>
              </w:rPr>
              <w:t>H.and</w:t>
            </w:r>
            <w:proofErr w:type="spellEnd"/>
            <w:r w:rsidRPr="006354EC">
              <w:rPr>
                <w:rFonts w:ascii="Arial" w:hAnsi="Arial" w:cs="Arial"/>
                <w:color w:val="000000" w:themeColor="text1"/>
                <w:sz w:val="21"/>
                <w:szCs w:val="21"/>
                <w:shd w:val="clear" w:color="auto" w:fill="FFFFFF"/>
                <w:lang w:val="en-US"/>
              </w:rPr>
              <w:t xml:space="preserve"> </w:t>
            </w:r>
            <w:proofErr w:type="spellStart"/>
            <w:r w:rsidRPr="006354EC">
              <w:rPr>
                <w:rFonts w:ascii="Arial" w:hAnsi="Arial" w:cs="Arial"/>
                <w:color w:val="000000" w:themeColor="text1"/>
                <w:sz w:val="21"/>
                <w:szCs w:val="21"/>
                <w:shd w:val="clear" w:color="auto" w:fill="FFFFFF"/>
                <w:lang w:val="en-US"/>
              </w:rPr>
              <w:t>Faubion</w:t>
            </w:r>
            <w:proofErr w:type="spellEnd"/>
            <w:r w:rsidRPr="006354EC">
              <w:rPr>
                <w:rFonts w:ascii="Arial" w:hAnsi="Arial" w:cs="Arial"/>
                <w:color w:val="000000" w:themeColor="text1"/>
                <w:sz w:val="21"/>
                <w:szCs w:val="21"/>
                <w:shd w:val="clear" w:color="auto" w:fill="FFFFFF"/>
                <w:lang w:val="en-US"/>
              </w:rPr>
              <w:t>, J.M. 1990</w:t>
            </w:r>
          </w:p>
        </w:tc>
        <w:tc>
          <w:tcPr>
            <w:tcW w:w="1826" w:type="dxa"/>
          </w:tcPr>
          <w:p w14:paraId="4D47EB7F" w14:textId="77777777" w:rsidR="006354EC" w:rsidRPr="006354EC" w:rsidRDefault="006354EC" w:rsidP="006354EC">
            <w:pPr>
              <w:rPr>
                <w:rFonts w:ascii="Arial" w:hAnsi="Arial" w:cs="Arial"/>
                <w:color w:val="000000" w:themeColor="text1"/>
                <w:lang w:val="en-US"/>
              </w:rPr>
            </w:pPr>
            <w:r w:rsidRPr="006354EC">
              <w:rPr>
                <w:rFonts w:ascii="Arial" w:hAnsi="Arial" w:cs="Arial"/>
                <w:color w:val="000000" w:themeColor="text1"/>
                <w:sz w:val="21"/>
                <w:szCs w:val="21"/>
                <w:shd w:val="clear" w:color="auto" w:fill="FFFFFF"/>
                <w:lang w:val="en-US"/>
              </w:rPr>
              <w:t>Dough Rheology and Baked Product Texture</w:t>
            </w:r>
          </w:p>
          <w:p w14:paraId="38ABB4BE" w14:textId="77777777" w:rsidR="00C079D2" w:rsidRPr="006354EC" w:rsidRDefault="00C079D2">
            <w:pPr>
              <w:contextualSpacing/>
              <w:rPr>
                <w:rFonts w:ascii="Arial" w:hAnsi="Arial" w:cs="Arial"/>
                <w:color w:val="000000" w:themeColor="text1"/>
                <w:sz w:val="22"/>
                <w:szCs w:val="22"/>
                <w:lang w:val="en-US"/>
              </w:rPr>
            </w:pPr>
          </w:p>
        </w:tc>
        <w:tc>
          <w:tcPr>
            <w:tcW w:w="1753" w:type="dxa"/>
          </w:tcPr>
          <w:p w14:paraId="065C339D" w14:textId="77777777" w:rsidR="006354EC" w:rsidRPr="006354EC" w:rsidRDefault="006354EC" w:rsidP="006354EC">
            <w:pPr>
              <w:rPr>
                <w:rFonts w:ascii="Arial" w:hAnsi="Arial" w:cs="Arial"/>
                <w:color w:val="000000" w:themeColor="text1"/>
              </w:rPr>
            </w:pPr>
            <w:r w:rsidRPr="006354EC">
              <w:rPr>
                <w:rFonts w:ascii="Arial" w:hAnsi="Arial" w:cs="Arial"/>
                <w:color w:val="000000" w:themeColor="text1"/>
                <w:sz w:val="21"/>
                <w:szCs w:val="21"/>
                <w:shd w:val="clear" w:color="auto" w:fill="FFFFFF"/>
              </w:rPr>
              <w:t>AVI Van Nostrand Reinhold</w:t>
            </w:r>
          </w:p>
          <w:p w14:paraId="2E41B631" w14:textId="77777777" w:rsidR="00C079D2" w:rsidRPr="006354EC" w:rsidRDefault="00C079D2">
            <w:pPr>
              <w:contextualSpacing/>
              <w:rPr>
                <w:rFonts w:ascii="Arial" w:hAnsi="Arial" w:cs="Arial"/>
                <w:color w:val="000000" w:themeColor="text1"/>
                <w:sz w:val="22"/>
                <w:szCs w:val="22"/>
                <w:lang w:val="en-US"/>
              </w:rPr>
            </w:pPr>
          </w:p>
        </w:tc>
        <w:tc>
          <w:tcPr>
            <w:tcW w:w="1747" w:type="dxa"/>
            <w:gridSpan w:val="2"/>
          </w:tcPr>
          <w:p w14:paraId="29F74620" w14:textId="68E3AB72"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Primera</w:t>
            </w:r>
          </w:p>
        </w:tc>
        <w:tc>
          <w:tcPr>
            <w:tcW w:w="1750" w:type="dxa"/>
          </w:tcPr>
          <w:p w14:paraId="0E4A08AD" w14:textId="2C49907C"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1990</w:t>
            </w:r>
          </w:p>
        </w:tc>
      </w:tr>
      <w:tr w:rsidR="00C079D2" w:rsidRPr="006354EC" w14:paraId="73B43A3D" w14:textId="77777777" w:rsidTr="006354EC">
        <w:tc>
          <w:tcPr>
            <w:tcW w:w="1752" w:type="dxa"/>
          </w:tcPr>
          <w:p w14:paraId="0F8A200E" w14:textId="4A18DFBB" w:rsidR="00C079D2" w:rsidRPr="006354EC" w:rsidRDefault="006354EC">
            <w:pPr>
              <w:rPr>
                <w:rFonts w:ascii="Arial" w:hAnsi="Arial" w:cs="Arial"/>
                <w:color w:val="000000" w:themeColor="text1"/>
              </w:rPr>
            </w:pPr>
            <w:r w:rsidRPr="006354EC">
              <w:rPr>
                <w:rFonts w:ascii="Arial" w:hAnsi="Arial" w:cs="Arial"/>
                <w:color w:val="000000" w:themeColor="text1"/>
                <w:sz w:val="21"/>
                <w:szCs w:val="21"/>
                <w:shd w:val="clear" w:color="auto" w:fill="FFFFFF"/>
              </w:rPr>
              <w:t>Kaletunç G., Breslauer, K</w:t>
            </w:r>
          </w:p>
        </w:tc>
        <w:tc>
          <w:tcPr>
            <w:tcW w:w="1826" w:type="dxa"/>
          </w:tcPr>
          <w:p w14:paraId="40FC77BA" w14:textId="5ADBA9D0" w:rsidR="00C079D2" w:rsidRPr="006354EC" w:rsidRDefault="006354EC">
            <w:pPr>
              <w:rPr>
                <w:rFonts w:ascii="Arial" w:hAnsi="Arial" w:cs="Arial"/>
                <w:color w:val="000000" w:themeColor="text1"/>
                <w:lang w:val="en-US"/>
              </w:rPr>
            </w:pPr>
            <w:r w:rsidRPr="006354EC">
              <w:rPr>
                <w:rFonts w:ascii="Arial" w:hAnsi="Arial" w:cs="Arial"/>
                <w:color w:val="000000" w:themeColor="text1"/>
                <w:sz w:val="21"/>
                <w:szCs w:val="21"/>
                <w:shd w:val="clear" w:color="auto" w:fill="FFFFFF"/>
                <w:lang w:val="en-US"/>
              </w:rPr>
              <w:t>Characterization of Cereals and Flours: Properties, Analysis, and Applications</w:t>
            </w:r>
          </w:p>
        </w:tc>
        <w:tc>
          <w:tcPr>
            <w:tcW w:w="1753" w:type="dxa"/>
          </w:tcPr>
          <w:p w14:paraId="3BAD0AF4" w14:textId="77777777" w:rsidR="006354EC" w:rsidRPr="006354EC" w:rsidRDefault="006354EC" w:rsidP="006354EC">
            <w:pPr>
              <w:rPr>
                <w:rFonts w:ascii="Arial" w:hAnsi="Arial" w:cs="Arial"/>
                <w:color w:val="000000" w:themeColor="text1"/>
              </w:rPr>
            </w:pPr>
            <w:r w:rsidRPr="006354EC">
              <w:rPr>
                <w:rFonts w:ascii="Arial" w:hAnsi="Arial" w:cs="Arial"/>
                <w:color w:val="000000" w:themeColor="text1"/>
                <w:sz w:val="21"/>
                <w:szCs w:val="21"/>
                <w:shd w:val="clear" w:color="auto" w:fill="FFFFFF"/>
              </w:rPr>
              <w:t>CRC Press.</w:t>
            </w:r>
          </w:p>
          <w:p w14:paraId="3089EEB7" w14:textId="77777777" w:rsidR="00C079D2" w:rsidRPr="006354EC" w:rsidRDefault="00C079D2">
            <w:pPr>
              <w:contextualSpacing/>
              <w:rPr>
                <w:rFonts w:ascii="Arial" w:hAnsi="Arial" w:cs="Arial"/>
                <w:color w:val="000000" w:themeColor="text1"/>
                <w:sz w:val="22"/>
                <w:szCs w:val="22"/>
                <w:lang w:val="en-US"/>
              </w:rPr>
            </w:pPr>
          </w:p>
        </w:tc>
        <w:tc>
          <w:tcPr>
            <w:tcW w:w="1747" w:type="dxa"/>
            <w:gridSpan w:val="2"/>
          </w:tcPr>
          <w:p w14:paraId="3697BBA5" w14:textId="1D2D2BAB"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Primera</w:t>
            </w:r>
          </w:p>
        </w:tc>
        <w:tc>
          <w:tcPr>
            <w:tcW w:w="1750" w:type="dxa"/>
          </w:tcPr>
          <w:p w14:paraId="7606889F" w14:textId="3050B629"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2003</w:t>
            </w:r>
          </w:p>
        </w:tc>
      </w:tr>
      <w:tr w:rsidR="00C079D2" w:rsidRPr="006354EC" w14:paraId="5C3C272F" w14:textId="77777777" w:rsidTr="006354EC">
        <w:tc>
          <w:tcPr>
            <w:tcW w:w="1752" w:type="dxa"/>
          </w:tcPr>
          <w:p w14:paraId="642B2760" w14:textId="401D2E9A" w:rsidR="00C079D2" w:rsidRPr="006354EC" w:rsidRDefault="006354EC">
            <w:pPr>
              <w:rPr>
                <w:rFonts w:ascii="Arial" w:hAnsi="Arial" w:cs="Arial"/>
                <w:color w:val="000000" w:themeColor="text1"/>
              </w:rPr>
            </w:pPr>
            <w:r w:rsidRPr="006354EC">
              <w:rPr>
                <w:rFonts w:ascii="Arial" w:hAnsi="Arial" w:cs="Arial"/>
                <w:color w:val="000000" w:themeColor="text1"/>
                <w:sz w:val="21"/>
                <w:szCs w:val="21"/>
                <w:shd w:val="clear" w:color="auto" w:fill="FFFFFF"/>
              </w:rPr>
              <w:t>Belton P.S</w:t>
            </w:r>
          </w:p>
        </w:tc>
        <w:tc>
          <w:tcPr>
            <w:tcW w:w="1826" w:type="dxa"/>
          </w:tcPr>
          <w:p w14:paraId="66927965" w14:textId="1301D220" w:rsidR="00C079D2" w:rsidRPr="00D065F5" w:rsidRDefault="006354EC">
            <w:pPr>
              <w:rPr>
                <w:rFonts w:ascii="Arial" w:hAnsi="Arial" w:cs="Arial"/>
                <w:color w:val="000000" w:themeColor="text1"/>
                <w:lang w:val="en-US"/>
              </w:rPr>
            </w:pPr>
            <w:r w:rsidRPr="00D065F5">
              <w:rPr>
                <w:rFonts w:ascii="Arial" w:hAnsi="Arial" w:cs="Arial"/>
                <w:color w:val="000000" w:themeColor="text1"/>
                <w:sz w:val="21"/>
                <w:szCs w:val="21"/>
                <w:shd w:val="clear" w:color="auto" w:fill="FFFFFF"/>
                <w:lang w:val="en-US"/>
              </w:rPr>
              <w:t>The Chemical Physics of Food</w:t>
            </w:r>
          </w:p>
        </w:tc>
        <w:tc>
          <w:tcPr>
            <w:tcW w:w="1753" w:type="dxa"/>
          </w:tcPr>
          <w:p w14:paraId="1C480AA2" w14:textId="509D7919" w:rsidR="00C079D2" w:rsidRPr="006354EC" w:rsidRDefault="006354EC" w:rsidP="006354EC">
            <w:pPr>
              <w:rPr>
                <w:rFonts w:ascii="Arial" w:hAnsi="Arial" w:cs="Arial"/>
                <w:color w:val="000000" w:themeColor="text1"/>
              </w:rPr>
            </w:pPr>
            <w:r w:rsidRPr="006354EC">
              <w:rPr>
                <w:rFonts w:ascii="Arial" w:hAnsi="Arial" w:cs="Arial"/>
                <w:color w:val="000000" w:themeColor="text1"/>
                <w:sz w:val="21"/>
                <w:szCs w:val="21"/>
                <w:shd w:val="clear" w:color="auto" w:fill="FFFFFF"/>
              </w:rPr>
              <w:t>Blackwell Publishing Ltd</w:t>
            </w:r>
          </w:p>
        </w:tc>
        <w:tc>
          <w:tcPr>
            <w:tcW w:w="1747" w:type="dxa"/>
            <w:gridSpan w:val="2"/>
          </w:tcPr>
          <w:p w14:paraId="12CCB4C2" w14:textId="3DF0485A"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 xml:space="preserve">Primera </w:t>
            </w:r>
          </w:p>
        </w:tc>
        <w:tc>
          <w:tcPr>
            <w:tcW w:w="1750" w:type="dxa"/>
          </w:tcPr>
          <w:p w14:paraId="523F2A07" w14:textId="24FF673F" w:rsidR="00C079D2" w:rsidRPr="006354EC" w:rsidRDefault="006354EC">
            <w:pPr>
              <w:contextualSpacing/>
              <w:rPr>
                <w:rFonts w:ascii="Arial" w:hAnsi="Arial" w:cs="Arial"/>
                <w:color w:val="000000" w:themeColor="text1"/>
                <w:sz w:val="22"/>
                <w:szCs w:val="22"/>
                <w:lang w:val="en-US"/>
              </w:rPr>
            </w:pPr>
            <w:r w:rsidRPr="006354EC">
              <w:rPr>
                <w:rFonts w:ascii="Arial" w:hAnsi="Arial" w:cs="Arial"/>
                <w:color w:val="000000" w:themeColor="text1"/>
                <w:sz w:val="22"/>
                <w:szCs w:val="22"/>
                <w:lang w:val="en-US"/>
              </w:rPr>
              <w:t>2007</w:t>
            </w:r>
          </w:p>
        </w:tc>
      </w:tr>
      <w:tr w:rsidR="00C079D2" w:rsidRPr="00C079D2" w14:paraId="14367D4B" w14:textId="77777777" w:rsidTr="00C079D2">
        <w:tc>
          <w:tcPr>
            <w:tcW w:w="8828" w:type="dxa"/>
            <w:gridSpan w:val="6"/>
            <w:shd w:val="clear" w:color="auto" w:fill="44546A" w:themeFill="text2"/>
          </w:tcPr>
          <w:p w14:paraId="2D5AECAD"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609F50EF" w14:textId="77777777" w:rsidTr="00CD6052">
        <w:tc>
          <w:tcPr>
            <w:tcW w:w="8828" w:type="dxa"/>
            <w:gridSpan w:val="6"/>
          </w:tcPr>
          <w:p w14:paraId="097174ED" w14:textId="0C2A8D40" w:rsidR="00C079D2" w:rsidRPr="00C079D2" w:rsidRDefault="006354EC">
            <w:pPr>
              <w:contextualSpacing/>
              <w:rPr>
                <w:rFonts w:ascii="Arial" w:hAnsi="Arial" w:cs="Arial"/>
                <w:i/>
                <w:iCs/>
                <w:sz w:val="22"/>
                <w:szCs w:val="22"/>
              </w:rPr>
            </w:pPr>
            <w:r w:rsidRPr="006354EC">
              <w:rPr>
                <w:rFonts w:ascii="Arial" w:hAnsi="Arial" w:cs="Arial"/>
                <w:i/>
                <w:iCs/>
                <w:sz w:val="22"/>
                <w:szCs w:val="22"/>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02D3DD1" w14:textId="77777777" w:rsidTr="00C079D2">
        <w:tc>
          <w:tcPr>
            <w:tcW w:w="8828" w:type="dxa"/>
            <w:gridSpan w:val="6"/>
            <w:shd w:val="clear" w:color="auto" w:fill="44546A" w:themeFill="text2"/>
          </w:tcPr>
          <w:p w14:paraId="5AF0BA70"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76EEC04F" w14:textId="77777777" w:rsidTr="00607B1B">
        <w:tc>
          <w:tcPr>
            <w:tcW w:w="8828" w:type="dxa"/>
            <w:gridSpan w:val="6"/>
          </w:tcPr>
          <w:p w14:paraId="42A960AE" w14:textId="26AC1E24" w:rsidR="00C079D2" w:rsidRPr="00C079D2" w:rsidRDefault="006354EC">
            <w:pPr>
              <w:contextualSpacing/>
              <w:rPr>
                <w:rFonts w:ascii="Arial" w:hAnsi="Arial" w:cs="Arial"/>
                <w:sz w:val="22"/>
                <w:szCs w:val="22"/>
              </w:rPr>
            </w:pPr>
            <w:r>
              <w:rPr>
                <w:rFonts w:ascii="Arial" w:hAnsi="Arial" w:cs="Arial"/>
                <w:sz w:val="22"/>
                <w:szCs w:val="22"/>
              </w:rPr>
              <w:t>Benjamín Ramírez Wong</w:t>
            </w:r>
          </w:p>
        </w:tc>
      </w:tr>
    </w:tbl>
    <w:p w14:paraId="40549361"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45F"/>
    <w:multiLevelType w:val="multilevel"/>
    <w:tmpl w:val="858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07F09"/>
    <w:multiLevelType w:val="hybridMultilevel"/>
    <w:tmpl w:val="C4F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830497"/>
    <w:multiLevelType w:val="hybridMultilevel"/>
    <w:tmpl w:val="75D62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5328612">
    <w:abstractNumId w:val="1"/>
  </w:num>
  <w:num w:numId="2" w16cid:durableId="222908253">
    <w:abstractNumId w:val="0"/>
  </w:num>
  <w:num w:numId="3" w16cid:durableId="1209561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109E1"/>
    <w:rsid w:val="00130DD0"/>
    <w:rsid w:val="0042386C"/>
    <w:rsid w:val="004D3C98"/>
    <w:rsid w:val="006354EC"/>
    <w:rsid w:val="00A0475D"/>
    <w:rsid w:val="00A91C1E"/>
    <w:rsid w:val="00AB1B87"/>
    <w:rsid w:val="00C079D2"/>
    <w:rsid w:val="00D065F5"/>
    <w:rsid w:val="00FC6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6132263"/>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6354EC"/>
    <w:pPr>
      <w:ind w:left="720"/>
      <w:contextualSpacing/>
    </w:pPr>
  </w:style>
  <w:style w:type="character" w:customStyle="1" w:styleId="apple-converted-space">
    <w:name w:val="apple-converted-space"/>
    <w:basedOn w:val="Fuentedeprrafopredeter"/>
    <w:rsid w:val="0063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315">
      <w:bodyDiv w:val="1"/>
      <w:marLeft w:val="0"/>
      <w:marRight w:val="0"/>
      <w:marTop w:val="0"/>
      <w:marBottom w:val="0"/>
      <w:divBdr>
        <w:top w:val="none" w:sz="0" w:space="0" w:color="auto"/>
        <w:left w:val="none" w:sz="0" w:space="0" w:color="auto"/>
        <w:bottom w:val="none" w:sz="0" w:space="0" w:color="auto"/>
        <w:right w:val="none" w:sz="0" w:space="0" w:color="auto"/>
      </w:divBdr>
    </w:div>
    <w:div w:id="28536003">
      <w:bodyDiv w:val="1"/>
      <w:marLeft w:val="0"/>
      <w:marRight w:val="0"/>
      <w:marTop w:val="0"/>
      <w:marBottom w:val="0"/>
      <w:divBdr>
        <w:top w:val="none" w:sz="0" w:space="0" w:color="auto"/>
        <w:left w:val="none" w:sz="0" w:space="0" w:color="auto"/>
        <w:bottom w:val="none" w:sz="0" w:space="0" w:color="auto"/>
        <w:right w:val="none" w:sz="0" w:space="0" w:color="auto"/>
      </w:divBdr>
    </w:div>
    <w:div w:id="279411726">
      <w:bodyDiv w:val="1"/>
      <w:marLeft w:val="0"/>
      <w:marRight w:val="0"/>
      <w:marTop w:val="0"/>
      <w:marBottom w:val="0"/>
      <w:divBdr>
        <w:top w:val="none" w:sz="0" w:space="0" w:color="auto"/>
        <w:left w:val="none" w:sz="0" w:space="0" w:color="auto"/>
        <w:bottom w:val="none" w:sz="0" w:space="0" w:color="auto"/>
        <w:right w:val="none" w:sz="0" w:space="0" w:color="auto"/>
      </w:divBdr>
    </w:div>
    <w:div w:id="309558213">
      <w:bodyDiv w:val="1"/>
      <w:marLeft w:val="0"/>
      <w:marRight w:val="0"/>
      <w:marTop w:val="0"/>
      <w:marBottom w:val="0"/>
      <w:divBdr>
        <w:top w:val="none" w:sz="0" w:space="0" w:color="auto"/>
        <w:left w:val="none" w:sz="0" w:space="0" w:color="auto"/>
        <w:bottom w:val="none" w:sz="0" w:space="0" w:color="auto"/>
        <w:right w:val="none" w:sz="0" w:space="0" w:color="auto"/>
      </w:divBdr>
    </w:div>
    <w:div w:id="379984914">
      <w:bodyDiv w:val="1"/>
      <w:marLeft w:val="0"/>
      <w:marRight w:val="0"/>
      <w:marTop w:val="0"/>
      <w:marBottom w:val="0"/>
      <w:divBdr>
        <w:top w:val="none" w:sz="0" w:space="0" w:color="auto"/>
        <w:left w:val="none" w:sz="0" w:space="0" w:color="auto"/>
        <w:bottom w:val="none" w:sz="0" w:space="0" w:color="auto"/>
        <w:right w:val="none" w:sz="0" w:space="0" w:color="auto"/>
      </w:divBdr>
    </w:div>
    <w:div w:id="1060402099">
      <w:bodyDiv w:val="1"/>
      <w:marLeft w:val="0"/>
      <w:marRight w:val="0"/>
      <w:marTop w:val="0"/>
      <w:marBottom w:val="0"/>
      <w:divBdr>
        <w:top w:val="none" w:sz="0" w:space="0" w:color="auto"/>
        <w:left w:val="none" w:sz="0" w:space="0" w:color="auto"/>
        <w:bottom w:val="none" w:sz="0" w:space="0" w:color="auto"/>
        <w:right w:val="none" w:sz="0" w:space="0" w:color="auto"/>
      </w:divBdr>
    </w:div>
    <w:div w:id="1199271451">
      <w:bodyDiv w:val="1"/>
      <w:marLeft w:val="0"/>
      <w:marRight w:val="0"/>
      <w:marTop w:val="0"/>
      <w:marBottom w:val="0"/>
      <w:divBdr>
        <w:top w:val="none" w:sz="0" w:space="0" w:color="auto"/>
        <w:left w:val="none" w:sz="0" w:space="0" w:color="auto"/>
        <w:bottom w:val="none" w:sz="0" w:space="0" w:color="auto"/>
        <w:right w:val="none" w:sz="0" w:space="0" w:color="auto"/>
      </w:divBdr>
    </w:div>
    <w:div w:id="1218006636">
      <w:bodyDiv w:val="1"/>
      <w:marLeft w:val="0"/>
      <w:marRight w:val="0"/>
      <w:marTop w:val="0"/>
      <w:marBottom w:val="0"/>
      <w:divBdr>
        <w:top w:val="none" w:sz="0" w:space="0" w:color="auto"/>
        <w:left w:val="none" w:sz="0" w:space="0" w:color="auto"/>
        <w:bottom w:val="none" w:sz="0" w:space="0" w:color="auto"/>
        <w:right w:val="none" w:sz="0" w:space="0" w:color="auto"/>
      </w:divBdr>
    </w:div>
    <w:div w:id="1481774510">
      <w:bodyDiv w:val="1"/>
      <w:marLeft w:val="0"/>
      <w:marRight w:val="0"/>
      <w:marTop w:val="0"/>
      <w:marBottom w:val="0"/>
      <w:divBdr>
        <w:top w:val="none" w:sz="0" w:space="0" w:color="auto"/>
        <w:left w:val="none" w:sz="0" w:space="0" w:color="auto"/>
        <w:bottom w:val="none" w:sz="0" w:space="0" w:color="auto"/>
        <w:right w:val="none" w:sz="0" w:space="0" w:color="auto"/>
      </w:divBdr>
    </w:div>
    <w:div w:id="1659922524">
      <w:bodyDiv w:val="1"/>
      <w:marLeft w:val="0"/>
      <w:marRight w:val="0"/>
      <w:marTop w:val="0"/>
      <w:marBottom w:val="0"/>
      <w:divBdr>
        <w:top w:val="none" w:sz="0" w:space="0" w:color="auto"/>
        <w:left w:val="none" w:sz="0" w:space="0" w:color="auto"/>
        <w:bottom w:val="none" w:sz="0" w:space="0" w:color="auto"/>
        <w:right w:val="none" w:sz="0" w:space="0" w:color="auto"/>
      </w:divBdr>
    </w:div>
    <w:div w:id="1781610676">
      <w:bodyDiv w:val="1"/>
      <w:marLeft w:val="0"/>
      <w:marRight w:val="0"/>
      <w:marTop w:val="0"/>
      <w:marBottom w:val="0"/>
      <w:divBdr>
        <w:top w:val="none" w:sz="0" w:space="0" w:color="auto"/>
        <w:left w:val="none" w:sz="0" w:space="0" w:color="auto"/>
        <w:bottom w:val="none" w:sz="0" w:space="0" w:color="auto"/>
        <w:right w:val="none" w:sz="0" w:space="0" w:color="auto"/>
      </w:divBdr>
    </w:div>
    <w:div w:id="20452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4</cp:revision>
  <dcterms:created xsi:type="dcterms:W3CDTF">2022-01-24T23:48:00Z</dcterms:created>
  <dcterms:modified xsi:type="dcterms:W3CDTF">2023-10-04T16:31:00Z</dcterms:modified>
</cp:coreProperties>
</file>